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5AEB5B92" w:rsidR="00DC7D9F" w:rsidRPr="00DC7D9F" w:rsidRDefault="00946ED5" w:rsidP="0024747E">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r w:rsidR="00F5699C">
        <w:rPr>
          <w:rFonts w:ascii="Times New Roman" w:eastAsia="PMingLiU" w:hAnsi="Times New Roman" w:cs="Times New Roman"/>
          <w:b/>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F5699C">
        <w:rPr>
          <w:rFonts w:ascii="Times New Roman" w:eastAsia="PMingLiU" w:hAnsi="Times New Roman" w:cs="Times New Roman"/>
          <w:b/>
          <w:bCs/>
          <w:sz w:val="24"/>
          <w:szCs w:val="24"/>
        </w:rPr>
        <w:t>Белоозерский</w:t>
      </w:r>
      <w:proofErr w:type="spellEnd"/>
      <w:r w:rsidR="00F5699C">
        <w:rPr>
          <w:rFonts w:ascii="Times New Roman" w:eastAsia="PMingLiU" w:hAnsi="Times New Roman" w:cs="Times New Roman"/>
          <w:b/>
          <w:bCs/>
          <w:sz w:val="24"/>
          <w:szCs w:val="24"/>
        </w:rPr>
        <w:t>» на 2018-2027гг».</w:t>
      </w:r>
      <w:proofErr w:type="gramEnd"/>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Pr>
            <w:webHidden/>
          </w:rPr>
          <w:t>4</w:t>
        </w:r>
        <w:r>
          <w:rPr>
            <w:webHidden/>
          </w:rPr>
          <w:fldChar w:fldCharType="end"/>
        </w:r>
      </w:hyperlink>
    </w:p>
    <w:p w14:paraId="10EBC474"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5D0245">
          <w:rPr>
            <w:webHidden/>
          </w:rPr>
          <w:t>4</w:t>
        </w:r>
        <w:r w:rsidR="005D0245">
          <w:rPr>
            <w:webHidden/>
          </w:rPr>
          <w:fldChar w:fldCharType="end"/>
        </w:r>
      </w:hyperlink>
    </w:p>
    <w:p w14:paraId="3FDC3DB4" w14:textId="77777777" w:rsidR="005D0245" w:rsidRDefault="00581EB6">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5D0245">
          <w:rPr>
            <w:webHidden/>
          </w:rPr>
          <w:t>4</w:t>
        </w:r>
        <w:r w:rsidR="005D0245">
          <w:rPr>
            <w:webHidden/>
          </w:rPr>
          <w:fldChar w:fldCharType="end"/>
        </w:r>
      </w:hyperlink>
    </w:p>
    <w:p w14:paraId="7F37F8A1" w14:textId="77777777" w:rsidR="005D0245" w:rsidRDefault="00581EB6">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5D0245">
          <w:rPr>
            <w:webHidden/>
          </w:rPr>
          <w:t>4</w:t>
        </w:r>
        <w:r w:rsidR="005D0245">
          <w:rPr>
            <w:webHidden/>
          </w:rPr>
          <w:fldChar w:fldCharType="end"/>
        </w:r>
      </w:hyperlink>
    </w:p>
    <w:p w14:paraId="214A3B51" w14:textId="77777777" w:rsidR="005D0245" w:rsidRDefault="00581EB6">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5D0245">
          <w:rPr>
            <w:webHidden/>
          </w:rPr>
          <w:t>5</w:t>
        </w:r>
        <w:r w:rsidR="005D0245">
          <w:rPr>
            <w:webHidden/>
          </w:rPr>
          <w:fldChar w:fldCharType="end"/>
        </w:r>
      </w:hyperlink>
    </w:p>
    <w:p w14:paraId="37D24B99"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5D0245">
          <w:rPr>
            <w:webHidden/>
          </w:rPr>
          <w:t>5</w:t>
        </w:r>
        <w:r w:rsidR="005D0245">
          <w:rPr>
            <w:webHidden/>
          </w:rPr>
          <w:fldChar w:fldCharType="end"/>
        </w:r>
      </w:hyperlink>
    </w:p>
    <w:p w14:paraId="19AAF6C4" w14:textId="77777777" w:rsidR="005D0245" w:rsidRDefault="00581EB6">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5D0245">
          <w:rPr>
            <w:webHidden/>
          </w:rPr>
          <w:t>5</w:t>
        </w:r>
        <w:r w:rsidR="005D0245">
          <w:rPr>
            <w:webHidden/>
          </w:rPr>
          <w:fldChar w:fldCharType="end"/>
        </w:r>
      </w:hyperlink>
    </w:p>
    <w:p w14:paraId="4EC969EF" w14:textId="77777777" w:rsidR="005D0245" w:rsidRDefault="00581EB6">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5D0245">
          <w:rPr>
            <w:webHidden/>
          </w:rPr>
          <w:t>5</w:t>
        </w:r>
        <w:r w:rsidR="005D0245">
          <w:rPr>
            <w:webHidden/>
          </w:rPr>
          <w:fldChar w:fldCharType="end"/>
        </w:r>
      </w:hyperlink>
    </w:p>
    <w:p w14:paraId="1FF1E086" w14:textId="77777777" w:rsidR="005D0245" w:rsidRDefault="00581EB6">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5D0245">
          <w:rPr>
            <w:webHidden/>
          </w:rPr>
          <w:t>6</w:t>
        </w:r>
        <w:r w:rsidR="005D0245">
          <w:rPr>
            <w:webHidden/>
          </w:rPr>
          <w:fldChar w:fldCharType="end"/>
        </w:r>
      </w:hyperlink>
    </w:p>
    <w:p w14:paraId="1D3F4155" w14:textId="77777777" w:rsidR="005D0245" w:rsidRDefault="00581EB6">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5D0245">
          <w:rPr>
            <w:webHidden/>
          </w:rPr>
          <w:t>6</w:t>
        </w:r>
        <w:r w:rsidR="005D0245">
          <w:rPr>
            <w:webHidden/>
          </w:rPr>
          <w:fldChar w:fldCharType="end"/>
        </w:r>
      </w:hyperlink>
    </w:p>
    <w:p w14:paraId="1EBA2CC1" w14:textId="77777777" w:rsidR="005D0245" w:rsidRDefault="00581EB6">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5D0245">
          <w:rPr>
            <w:webHidden/>
          </w:rPr>
          <w:t>6</w:t>
        </w:r>
        <w:r w:rsidR="005D0245">
          <w:rPr>
            <w:webHidden/>
          </w:rPr>
          <w:fldChar w:fldCharType="end"/>
        </w:r>
      </w:hyperlink>
    </w:p>
    <w:p w14:paraId="6753978A" w14:textId="77777777" w:rsidR="005D0245" w:rsidRDefault="00581EB6">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5D0245">
          <w:rPr>
            <w:webHidden/>
          </w:rPr>
          <w:t>7</w:t>
        </w:r>
        <w:r w:rsidR="005D0245">
          <w:rPr>
            <w:webHidden/>
          </w:rPr>
          <w:fldChar w:fldCharType="end"/>
        </w:r>
      </w:hyperlink>
    </w:p>
    <w:p w14:paraId="0CE98884" w14:textId="77777777" w:rsidR="005D0245" w:rsidRDefault="00581EB6">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5D0245">
          <w:rPr>
            <w:webHidden/>
          </w:rPr>
          <w:t>7</w:t>
        </w:r>
        <w:r w:rsidR="005D0245">
          <w:rPr>
            <w:webHidden/>
          </w:rPr>
          <w:fldChar w:fldCharType="end"/>
        </w:r>
      </w:hyperlink>
    </w:p>
    <w:p w14:paraId="7626DB55" w14:textId="77777777" w:rsidR="005D0245" w:rsidRDefault="00581EB6">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5D0245">
          <w:rPr>
            <w:webHidden/>
          </w:rPr>
          <w:t>7</w:t>
        </w:r>
        <w:r w:rsidR="005D0245">
          <w:rPr>
            <w:webHidden/>
          </w:rPr>
          <w:fldChar w:fldCharType="end"/>
        </w:r>
      </w:hyperlink>
    </w:p>
    <w:p w14:paraId="4BB95299" w14:textId="77777777" w:rsidR="005D0245" w:rsidRDefault="00581EB6">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5D0245">
          <w:rPr>
            <w:webHidden/>
          </w:rPr>
          <w:t>8</w:t>
        </w:r>
        <w:r w:rsidR="005D0245">
          <w:rPr>
            <w:webHidden/>
          </w:rPr>
          <w:fldChar w:fldCharType="end"/>
        </w:r>
      </w:hyperlink>
    </w:p>
    <w:p w14:paraId="1FA2A834" w14:textId="77777777" w:rsidR="005D0245" w:rsidRDefault="00581EB6">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5D0245">
          <w:rPr>
            <w:webHidden/>
          </w:rPr>
          <w:t>9</w:t>
        </w:r>
        <w:r w:rsidR="005D0245">
          <w:rPr>
            <w:webHidden/>
          </w:rPr>
          <w:fldChar w:fldCharType="end"/>
        </w:r>
      </w:hyperlink>
    </w:p>
    <w:p w14:paraId="3E1B8697" w14:textId="77777777" w:rsidR="005D0245" w:rsidRDefault="00581EB6">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5D0245">
          <w:rPr>
            <w:webHidden/>
          </w:rPr>
          <w:t>9</w:t>
        </w:r>
        <w:r w:rsidR="005D0245">
          <w:rPr>
            <w:webHidden/>
          </w:rPr>
          <w:fldChar w:fldCharType="end"/>
        </w:r>
      </w:hyperlink>
    </w:p>
    <w:p w14:paraId="4107356F" w14:textId="77777777" w:rsidR="005D0245" w:rsidRDefault="00581EB6">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5D0245">
          <w:rPr>
            <w:webHidden/>
          </w:rPr>
          <w:t>9</w:t>
        </w:r>
        <w:r w:rsidR="005D0245">
          <w:rPr>
            <w:webHidden/>
          </w:rPr>
          <w:fldChar w:fldCharType="end"/>
        </w:r>
      </w:hyperlink>
    </w:p>
    <w:p w14:paraId="4C99B05A" w14:textId="77777777" w:rsidR="005D0245" w:rsidRDefault="00581EB6">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5D0245">
          <w:rPr>
            <w:webHidden/>
          </w:rPr>
          <w:t>9</w:t>
        </w:r>
        <w:r w:rsidR="005D0245">
          <w:rPr>
            <w:webHidden/>
          </w:rPr>
          <w:fldChar w:fldCharType="end"/>
        </w:r>
      </w:hyperlink>
    </w:p>
    <w:p w14:paraId="3F0F3C0B" w14:textId="77777777" w:rsidR="005D0245" w:rsidRDefault="00581EB6">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5D0245">
          <w:rPr>
            <w:webHidden/>
          </w:rPr>
          <w:t>9</w:t>
        </w:r>
        <w:r w:rsidR="005D0245">
          <w:rPr>
            <w:webHidden/>
          </w:rPr>
          <w:fldChar w:fldCharType="end"/>
        </w:r>
      </w:hyperlink>
    </w:p>
    <w:p w14:paraId="467F598C" w14:textId="77777777" w:rsidR="005D0245" w:rsidRDefault="00581EB6">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5D0245">
          <w:rPr>
            <w:webHidden/>
          </w:rPr>
          <w:t>10</w:t>
        </w:r>
        <w:r w:rsidR="005D0245">
          <w:rPr>
            <w:webHidden/>
          </w:rPr>
          <w:fldChar w:fldCharType="end"/>
        </w:r>
      </w:hyperlink>
    </w:p>
    <w:p w14:paraId="1E9B2AC0" w14:textId="77777777" w:rsidR="005D0245" w:rsidRDefault="00581EB6">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5D0245">
          <w:rPr>
            <w:webHidden/>
          </w:rPr>
          <w:t>10</w:t>
        </w:r>
        <w:r w:rsidR="005D0245">
          <w:rPr>
            <w:webHidden/>
          </w:rPr>
          <w:fldChar w:fldCharType="end"/>
        </w:r>
      </w:hyperlink>
    </w:p>
    <w:p w14:paraId="41C3C7E4" w14:textId="77777777" w:rsidR="005D0245" w:rsidRDefault="00581EB6">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5D0245">
          <w:rPr>
            <w:webHidden/>
          </w:rPr>
          <w:t>10</w:t>
        </w:r>
        <w:r w:rsidR="005D0245">
          <w:rPr>
            <w:webHidden/>
          </w:rPr>
          <w:fldChar w:fldCharType="end"/>
        </w:r>
      </w:hyperlink>
    </w:p>
    <w:p w14:paraId="0ED83BE4" w14:textId="77777777" w:rsidR="005D0245" w:rsidRDefault="00581EB6">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5D0245">
          <w:rPr>
            <w:webHidden/>
          </w:rPr>
          <w:t>11</w:t>
        </w:r>
        <w:r w:rsidR="005D0245">
          <w:rPr>
            <w:webHidden/>
          </w:rPr>
          <w:fldChar w:fldCharType="end"/>
        </w:r>
      </w:hyperlink>
    </w:p>
    <w:p w14:paraId="187E46F0" w14:textId="77777777" w:rsidR="005D0245" w:rsidRDefault="00581EB6">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5D0245">
          <w:rPr>
            <w:webHidden/>
          </w:rPr>
          <w:t>11</w:t>
        </w:r>
        <w:r w:rsidR="005D0245">
          <w:rPr>
            <w:webHidden/>
          </w:rPr>
          <w:fldChar w:fldCharType="end"/>
        </w:r>
      </w:hyperlink>
    </w:p>
    <w:p w14:paraId="3F742600"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5D0245">
          <w:rPr>
            <w:webHidden/>
          </w:rPr>
          <w:t>11</w:t>
        </w:r>
        <w:r w:rsidR="005D0245">
          <w:rPr>
            <w:webHidden/>
          </w:rPr>
          <w:fldChar w:fldCharType="end"/>
        </w:r>
      </w:hyperlink>
    </w:p>
    <w:p w14:paraId="65E2AC68" w14:textId="77777777" w:rsidR="005D0245" w:rsidRDefault="00581EB6">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5D0245">
          <w:rPr>
            <w:webHidden/>
          </w:rPr>
          <w:t>11</w:t>
        </w:r>
        <w:r w:rsidR="005D0245">
          <w:rPr>
            <w:webHidden/>
          </w:rPr>
          <w:fldChar w:fldCharType="end"/>
        </w:r>
      </w:hyperlink>
    </w:p>
    <w:p w14:paraId="43FD0CE3"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5D0245">
          <w:rPr>
            <w:webHidden/>
          </w:rPr>
          <w:t>12</w:t>
        </w:r>
        <w:r w:rsidR="005D0245">
          <w:rPr>
            <w:webHidden/>
          </w:rPr>
          <w:fldChar w:fldCharType="end"/>
        </w:r>
      </w:hyperlink>
    </w:p>
    <w:p w14:paraId="5DE44B03" w14:textId="77777777" w:rsidR="005D0245" w:rsidRDefault="00581EB6">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5D0245">
          <w:rPr>
            <w:webHidden/>
          </w:rPr>
          <w:t>12</w:t>
        </w:r>
        <w:r w:rsidR="005D0245">
          <w:rPr>
            <w:webHidden/>
          </w:rPr>
          <w:fldChar w:fldCharType="end"/>
        </w:r>
      </w:hyperlink>
    </w:p>
    <w:p w14:paraId="1A1E972C" w14:textId="77777777" w:rsidR="005D0245" w:rsidRDefault="00581EB6">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5D0245">
          <w:rPr>
            <w:webHidden/>
          </w:rPr>
          <w:t>12</w:t>
        </w:r>
        <w:r w:rsidR="005D0245">
          <w:rPr>
            <w:webHidden/>
          </w:rPr>
          <w:fldChar w:fldCharType="end"/>
        </w:r>
      </w:hyperlink>
    </w:p>
    <w:p w14:paraId="229A27BC" w14:textId="77777777" w:rsidR="005D0245" w:rsidRDefault="00581EB6">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5D0245">
          <w:rPr>
            <w:webHidden/>
          </w:rPr>
          <w:t>13</w:t>
        </w:r>
        <w:r w:rsidR="005D0245">
          <w:rPr>
            <w:webHidden/>
          </w:rPr>
          <w:fldChar w:fldCharType="end"/>
        </w:r>
      </w:hyperlink>
    </w:p>
    <w:p w14:paraId="0EF32C58" w14:textId="77777777" w:rsidR="005D0245" w:rsidRDefault="00581EB6">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5D0245">
          <w:rPr>
            <w:webHidden/>
          </w:rPr>
          <w:t>14</w:t>
        </w:r>
        <w:r w:rsidR="005D0245">
          <w:rPr>
            <w:webHidden/>
          </w:rPr>
          <w:fldChar w:fldCharType="end"/>
        </w:r>
      </w:hyperlink>
    </w:p>
    <w:p w14:paraId="21F8E5A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5D0245">
          <w:rPr>
            <w:webHidden/>
          </w:rPr>
          <w:t>14</w:t>
        </w:r>
        <w:r w:rsidR="005D0245">
          <w:rPr>
            <w:webHidden/>
          </w:rPr>
          <w:fldChar w:fldCharType="end"/>
        </w:r>
      </w:hyperlink>
    </w:p>
    <w:p w14:paraId="648F7F5A" w14:textId="77777777" w:rsidR="005D0245" w:rsidRDefault="00581EB6">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5D0245">
          <w:rPr>
            <w:webHidden/>
          </w:rPr>
          <w:t>14</w:t>
        </w:r>
        <w:r w:rsidR="005D0245">
          <w:rPr>
            <w:webHidden/>
          </w:rPr>
          <w:fldChar w:fldCharType="end"/>
        </w:r>
      </w:hyperlink>
    </w:p>
    <w:p w14:paraId="70157C4E"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5D0245">
          <w:rPr>
            <w:webHidden/>
          </w:rPr>
          <w:t>17</w:t>
        </w:r>
        <w:r w:rsidR="005D0245">
          <w:rPr>
            <w:webHidden/>
          </w:rPr>
          <w:fldChar w:fldCharType="end"/>
        </w:r>
      </w:hyperlink>
    </w:p>
    <w:p w14:paraId="034EA9A9" w14:textId="77777777" w:rsidR="005D0245" w:rsidRDefault="00581EB6">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5D0245">
          <w:rPr>
            <w:webHidden/>
          </w:rPr>
          <w:t>17</w:t>
        </w:r>
        <w:r w:rsidR="005D0245">
          <w:rPr>
            <w:webHidden/>
          </w:rPr>
          <w:fldChar w:fldCharType="end"/>
        </w:r>
      </w:hyperlink>
    </w:p>
    <w:p w14:paraId="7BCF6C77"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5D0245">
          <w:rPr>
            <w:webHidden/>
          </w:rPr>
          <w:t>20</w:t>
        </w:r>
        <w:r w:rsidR="005D0245">
          <w:rPr>
            <w:webHidden/>
          </w:rPr>
          <w:fldChar w:fldCharType="end"/>
        </w:r>
      </w:hyperlink>
    </w:p>
    <w:p w14:paraId="5F811AA6"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5D0245">
          <w:rPr>
            <w:webHidden/>
          </w:rPr>
          <w:t>20</w:t>
        </w:r>
        <w:r w:rsidR="005D0245">
          <w:rPr>
            <w:webHidden/>
          </w:rPr>
          <w:fldChar w:fldCharType="end"/>
        </w:r>
      </w:hyperlink>
    </w:p>
    <w:p w14:paraId="76E8482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5D0245">
          <w:rPr>
            <w:webHidden/>
          </w:rPr>
          <w:t>21</w:t>
        </w:r>
        <w:r w:rsidR="005D0245">
          <w:rPr>
            <w:webHidden/>
          </w:rPr>
          <w:fldChar w:fldCharType="end"/>
        </w:r>
      </w:hyperlink>
    </w:p>
    <w:p w14:paraId="482568BF"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5D0245">
          <w:rPr>
            <w:webHidden/>
          </w:rPr>
          <w:t>21</w:t>
        </w:r>
        <w:r w:rsidR="005D0245">
          <w:rPr>
            <w:webHidden/>
          </w:rPr>
          <w:fldChar w:fldCharType="end"/>
        </w:r>
      </w:hyperlink>
    </w:p>
    <w:p w14:paraId="5E303A08"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5D0245">
          <w:rPr>
            <w:webHidden/>
          </w:rPr>
          <w:t>23</w:t>
        </w:r>
        <w:r w:rsidR="005D0245">
          <w:rPr>
            <w:webHidden/>
          </w:rPr>
          <w:fldChar w:fldCharType="end"/>
        </w:r>
      </w:hyperlink>
    </w:p>
    <w:p w14:paraId="7B2F2C27"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5D0245">
          <w:rPr>
            <w:webHidden/>
          </w:rPr>
          <w:t>23</w:t>
        </w:r>
        <w:r w:rsidR="005D0245">
          <w:rPr>
            <w:webHidden/>
          </w:rPr>
          <w:fldChar w:fldCharType="end"/>
        </w:r>
      </w:hyperlink>
    </w:p>
    <w:p w14:paraId="5BBDDFE8"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5D0245">
          <w:rPr>
            <w:webHidden/>
          </w:rPr>
          <w:t>24</w:t>
        </w:r>
        <w:r w:rsidR="005D0245">
          <w:rPr>
            <w:webHidden/>
          </w:rPr>
          <w:fldChar w:fldCharType="end"/>
        </w:r>
      </w:hyperlink>
    </w:p>
    <w:p w14:paraId="1E43BE58"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5D0245">
          <w:rPr>
            <w:webHidden/>
          </w:rPr>
          <w:t>24</w:t>
        </w:r>
        <w:r w:rsidR="005D0245">
          <w:rPr>
            <w:webHidden/>
          </w:rPr>
          <w:fldChar w:fldCharType="end"/>
        </w:r>
      </w:hyperlink>
    </w:p>
    <w:p w14:paraId="27EA0180"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5D0245">
          <w:rPr>
            <w:webHidden/>
          </w:rPr>
          <w:t>25</w:t>
        </w:r>
        <w:r w:rsidR="005D0245">
          <w:rPr>
            <w:webHidden/>
          </w:rPr>
          <w:fldChar w:fldCharType="end"/>
        </w:r>
      </w:hyperlink>
    </w:p>
    <w:p w14:paraId="57484292"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5D0245">
          <w:rPr>
            <w:webHidden/>
          </w:rPr>
          <w:t>25</w:t>
        </w:r>
        <w:r w:rsidR="005D0245">
          <w:rPr>
            <w:webHidden/>
          </w:rPr>
          <w:fldChar w:fldCharType="end"/>
        </w:r>
      </w:hyperlink>
    </w:p>
    <w:p w14:paraId="0A2EC84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5D0245">
          <w:rPr>
            <w:webHidden/>
          </w:rPr>
          <w:t>26</w:t>
        </w:r>
        <w:r w:rsidR="005D0245">
          <w:rPr>
            <w:webHidden/>
          </w:rPr>
          <w:fldChar w:fldCharType="end"/>
        </w:r>
      </w:hyperlink>
    </w:p>
    <w:p w14:paraId="3FC66BE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5D0245">
          <w:rPr>
            <w:webHidden/>
          </w:rPr>
          <w:t>26</w:t>
        </w:r>
        <w:r w:rsidR="005D0245">
          <w:rPr>
            <w:webHidden/>
          </w:rPr>
          <w:fldChar w:fldCharType="end"/>
        </w:r>
      </w:hyperlink>
    </w:p>
    <w:p w14:paraId="3A26D037"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5D0245">
          <w:rPr>
            <w:webHidden/>
          </w:rPr>
          <w:t>28</w:t>
        </w:r>
        <w:r w:rsidR="005D0245">
          <w:rPr>
            <w:webHidden/>
          </w:rPr>
          <w:fldChar w:fldCharType="end"/>
        </w:r>
      </w:hyperlink>
    </w:p>
    <w:p w14:paraId="718B0A5E" w14:textId="77777777" w:rsidR="0024747E" w:rsidRPr="0024747E" w:rsidRDefault="00581EB6" w:rsidP="0024747E">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r>
        <w:fldChar w:fldCharType="begin"/>
      </w:r>
      <w:r>
        <w:instrText xml:space="preserve"> HYPERLINK \l "_Toc491358820" </w:instrText>
      </w:r>
      <w:r>
        <w:fldChar w:fldCharType="separate"/>
      </w:r>
      <w:r w:rsidR="005D0245" w:rsidRPr="0024747E">
        <w:rPr>
          <w:rStyle w:val="af4"/>
          <w:rFonts w:ascii="Times New Roman" w:eastAsiaTheme="majorEastAsia" w:hAnsi="Times New Roman" w:cs="Times New Roman"/>
          <w:b/>
          <w:sz w:val="24"/>
          <w:szCs w:val="24"/>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w:t>
      </w:r>
      <w:r w:rsidR="005D0245" w:rsidRPr="0024747E">
        <w:rPr>
          <w:rStyle w:val="af4"/>
          <w:rFonts w:ascii="Times New Roman" w:eastAsiaTheme="majorEastAsia" w:hAnsi="Times New Roman" w:cs="Times New Roman"/>
          <w:b/>
          <w:sz w:val="24"/>
          <w:szCs w:val="24"/>
        </w:rPr>
        <w:lastRenderedPageBreak/>
        <w:t>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24747E" w:rsidRPr="0024747E">
        <w:rPr>
          <w:rStyle w:val="af4"/>
          <w:rFonts w:ascii="Times New Roman" w:eastAsiaTheme="majorEastAsia" w:hAnsi="Times New Roman" w:cs="Times New Roman"/>
          <w:b/>
          <w:sz w:val="24"/>
          <w:szCs w:val="24"/>
        </w:rPr>
        <w:t xml:space="preserve"> </w:t>
      </w:r>
      <w:r w:rsidR="0024747E" w:rsidRPr="0024747E">
        <w:rPr>
          <w:rFonts w:ascii="Times New Roman" w:eastAsia="PMingLiU" w:hAnsi="Times New Roman" w:cs="Times New Roman"/>
          <w:b/>
          <w:bCs/>
          <w:sz w:val="24"/>
          <w:szCs w:val="24"/>
        </w:rPr>
        <w:t>и подпрограмме «Обеспечение жильем молодых семей» муниципальной программы «ЖИЛИЩЕ» в муниципальном образовании «Городское поселение Белоозерский» на 2018-2027гг».</w:t>
      </w:r>
    </w:p>
    <w:p w14:paraId="7E0EB082" w14:textId="4A887F5E" w:rsidR="005D0245" w:rsidRDefault="005D0245">
      <w:pPr>
        <w:pStyle w:val="14"/>
        <w:rPr>
          <w:rFonts w:asciiTheme="minorHAnsi" w:eastAsiaTheme="minorEastAsia" w:hAnsiTheme="minorHAnsi" w:cstheme="minorBidi"/>
          <w:b w:val="0"/>
          <w:iCs w:val="0"/>
          <w:sz w:val="22"/>
          <w:szCs w:val="22"/>
          <w:lang w:val="ru-RU" w:eastAsia="ru-RU"/>
        </w:rPr>
      </w:pPr>
      <w:r>
        <w:rPr>
          <w:webHidden/>
        </w:rPr>
        <w:tab/>
      </w:r>
      <w:r>
        <w:rPr>
          <w:webHidden/>
        </w:rPr>
        <w:fldChar w:fldCharType="begin"/>
      </w:r>
      <w:r>
        <w:rPr>
          <w:webHidden/>
        </w:rPr>
        <w:instrText xml:space="preserve"> PAGEREF _Toc491358820 \h </w:instrText>
      </w:r>
      <w:r>
        <w:rPr>
          <w:webHidden/>
        </w:rPr>
      </w:r>
      <w:r>
        <w:rPr>
          <w:webHidden/>
        </w:rPr>
        <w:fldChar w:fldCharType="separate"/>
      </w:r>
      <w:r>
        <w:rPr>
          <w:webHidden/>
        </w:rPr>
        <w:t>28</w:t>
      </w:r>
      <w:r>
        <w:rPr>
          <w:webHidden/>
        </w:rPr>
        <w:fldChar w:fldCharType="end"/>
      </w:r>
      <w:r w:rsidR="00581EB6">
        <w:fldChar w:fldCharType="end"/>
      </w:r>
    </w:p>
    <w:p w14:paraId="149665F6"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5D0245">
          <w:rPr>
            <w:webHidden/>
          </w:rPr>
          <w:t>30</w:t>
        </w:r>
        <w:r w:rsidR="005D0245">
          <w:rPr>
            <w:webHidden/>
          </w:rPr>
          <w:fldChar w:fldCharType="end"/>
        </w:r>
      </w:hyperlink>
    </w:p>
    <w:p w14:paraId="68D25639"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5D0245">
          <w:rPr>
            <w:webHidden/>
          </w:rPr>
          <w:t>30</w:t>
        </w:r>
        <w:r w:rsidR="005D0245">
          <w:rPr>
            <w:webHidden/>
          </w:rPr>
          <w:fldChar w:fldCharType="end"/>
        </w:r>
      </w:hyperlink>
    </w:p>
    <w:p w14:paraId="6842A9F6"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5D0245">
          <w:rPr>
            <w:webHidden/>
          </w:rPr>
          <w:t>39</w:t>
        </w:r>
        <w:r w:rsidR="005D0245">
          <w:rPr>
            <w:webHidden/>
          </w:rPr>
          <w:fldChar w:fldCharType="end"/>
        </w:r>
      </w:hyperlink>
    </w:p>
    <w:p w14:paraId="607F39B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5D0245">
          <w:rPr>
            <w:webHidden/>
          </w:rPr>
          <w:t>39</w:t>
        </w:r>
        <w:r w:rsidR="005D0245">
          <w:rPr>
            <w:webHidden/>
          </w:rPr>
          <w:fldChar w:fldCharType="end"/>
        </w:r>
      </w:hyperlink>
    </w:p>
    <w:p w14:paraId="0BD67BF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5D0245">
          <w:rPr>
            <w:webHidden/>
          </w:rPr>
          <w:t>40</w:t>
        </w:r>
        <w:r w:rsidR="005D0245">
          <w:rPr>
            <w:webHidden/>
          </w:rPr>
          <w:fldChar w:fldCharType="end"/>
        </w:r>
      </w:hyperlink>
    </w:p>
    <w:p w14:paraId="3E5ECC69"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5D0245">
          <w:rPr>
            <w:webHidden/>
          </w:rPr>
          <w:t>40</w:t>
        </w:r>
        <w:r w:rsidR="005D0245">
          <w:rPr>
            <w:webHidden/>
          </w:rPr>
          <w:fldChar w:fldCharType="end"/>
        </w:r>
      </w:hyperlink>
    </w:p>
    <w:p w14:paraId="55D4A086"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5D0245">
          <w:rPr>
            <w:webHidden/>
          </w:rPr>
          <w:t>41</w:t>
        </w:r>
        <w:r w:rsidR="005D0245">
          <w:rPr>
            <w:webHidden/>
          </w:rPr>
          <w:fldChar w:fldCharType="end"/>
        </w:r>
      </w:hyperlink>
    </w:p>
    <w:p w14:paraId="591F205A"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5D0245">
          <w:rPr>
            <w:webHidden/>
          </w:rPr>
          <w:t>41</w:t>
        </w:r>
        <w:r w:rsidR="005D0245">
          <w:rPr>
            <w:webHidden/>
          </w:rPr>
          <w:fldChar w:fldCharType="end"/>
        </w:r>
      </w:hyperlink>
    </w:p>
    <w:p w14:paraId="1A28F736"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5D0245">
          <w:rPr>
            <w:webHidden/>
          </w:rPr>
          <w:t>42</w:t>
        </w:r>
        <w:r w:rsidR="005D0245">
          <w:rPr>
            <w:webHidden/>
          </w:rPr>
          <w:fldChar w:fldCharType="end"/>
        </w:r>
      </w:hyperlink>
    </w:p>
    <w:p w14:paraId="30A09647"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5D0245">
          <w:rPr>
            <w:webHidden/>
          </w:rPr>
          <w:t>42</w:t>
        </w:r>
        <w:r w:rsidR="005D0245">
          <w:rPr>
            <w:webHidden/>
          </w:rPr>
          <w:fldChar w:fldCharType="end"/>
        </w:r>
      </w:hyperlink>
    </w:p>
    <w:p w14:paraId="1BB1FC75"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5D0245">
          <w:rPr>
            <w:webHidden/>
          </w:rPr>
          <w:t>43</w:t>
        </w:r>
        <w:r w:rsidR="005D0245">
          <w:rPr>
            <w:webHidden/>
          </w:rPr>
          <w:fldChar w:fldCharType="end"/>
        </w:r>
      </w:hyperlink>
    </w:p>
    <w:p w14:paraId="162EE61B"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5D0245">
          <w:rPr>
            <w:webHidden/>
          </w:rPr>
          <w:t>43</w:t>
        </w:r>
        <w:r w:rsidR="005D0245">
          <w:rPr>
            <w:webHidden/>
          </w:rPr>
          <w:fldChar w:fldCharType="end"/>
        </w:r>
      </w:hyperlink>
    </w:p>
    <w:p w14:paraId="203E45DE"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5D0245">
          <w:rPr>
            <w:webHidden/>
          </w:rPr>
          <w:t>51</w:t>
        </w:r>
        <w:r w:rsidR="005D0245">
          <w:rPr>
            <w:webHidden/>
          </w:rPr>
          <w:fldChar w:fldCharType="end"/>
        </w:r>
      </w:hyperlink>
    </w:p>
    <w:p w14:paraId="100B27FF" w14:textId="77777777" w:rsidR="005D0245" w:rsidRDefault="00581EB6">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5D0245">
          <w:rPr>
            <w:webHidden/>
          </w:rPr>
          <w:t>51</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7E710432" w14:textId="77777777" w:rsidR="00D3410B" w:rsidRPr="00D3410B" w:rsidRDefault="0046776B" w:rsidP="00D3410B">
      <w:pPr>
        <w:widowControl w:val="0"/>
        <w:tabs>
          <w:tab w:val="left" w:pos="1134"/>
        </w:tabs>
        <w:autoSpaceDE w:val="0"/>
        <w:autoSpaceDN w:val="0"/>
        <w:adjustRightInd w:val="0"/>
        <w:spacing w:line="240" w:lineRule="auto"/>
        <w:jc w:val="both"/>
        <w:rPr>
          <w:rFonts w:ascii="Times New Roman" w:eastAsia="PMingLiU" w:hAnsi="Times New Roman" w:cs="Times New Roman"/>
          <w:b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w:t>
      </w:r>
      <w:r w:rsidR="00D3410B" w:rsidRPr="00D3410B">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D3410B" w:rsidRPr="00D3410B">
        <w:rPr>
          <w:rFonts w:ascii="Times New Roman" w:eastAsia="PMingLiU" w:hAnsi="Times New Roman" w:cs="Times New Roman"/>
          <w:bCs/>
          <w:sz w:val="24"/>
          <w:szCs w:val="24"/>
        </w:rPr>
        <w:t>Белоозерский</w:t>
      </w:r>
      <w:proofErr w:type="spellEnd"/>
      <w:r w:rsidR="00D3410B" w:rsidRPr="00D3410B">
        <w:rPr>
          <w:rFonts w:ascii="Times New Roman" w:eastAsia="PMingLiU" w:hAnsi="Times New Roman" w:cs="Times New Roman"/>
          <w:bCs/>
          <w:sz w:val="24"/>
          <w:szCs w:val="24"/>
        </w:rPr>
        <w:t>» на 2018-2027гг».</w:t>
      </w:r>
      <w:proofErr w:type="gramEnd"/>
    </w:p>
    <w:p w14:paraId="123A4479" w14:textId="50BAE7CD" w:rsidR="005A2FE3" w:rsidRPr="00FD1884" w:rsidRDefault="00D3410B" w:rsidP="00D3410B">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 </w:t>
      </w:r>
      <w:r w:rsidR="0046776B"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0046776B" w:rsidRPr="00FD1884">
        <w:rPr>
          <w:rFonts w:ascii="Times New Roman" w:hAnsi="Times New Roman"/>
          <w:sz w:val="24"/>
          <w:szCs w:val="24"/>
        </w:rPr>
        <w:t xml:space="preserve">егламент), </w:t>
      </w:r>
      <w:proofErr w:type="gramStart"/>
      <w:r w:rsidR="0046776B" w:rsidRPr="00FD1884">
        <w:rPr>
          <w:rFonts w:ascii="Times New Roman" w:hAnsi="Times New Roman"/>
          <w:sz w:val="24"/>
          <w:szCs w:val="24"/>
        </w:rPr>
        <w:t>указаны</w:t>
      </w:r>
      <w:proofErr w:type="gramEnd"/>
      <w:r w:rsidR="0046776B" w:rsidRPr="00FD1884">
        <w:rPr>
          <w:rFonts w:ascii="Times New Roman" w:hAnsi="Times New Roman"/>
          <w:sz w:val="24"/>
          <w:szCs w:val="24"/>
        </w:rPr>
        <w:t xml:space="preserve"> в </w:t>
      </w:r>
      <w:hyperlink w:anchor="Приложение1" w:history="1">
        <w:r w:rsidR="00F25C66" w:rsidRPr="00D3410B">
          <w:rPr>
            <w:rStyle w:val="af4"/>
            <w:rFonts w:ascii="Times New Roman" w:hAnsi="Times New Roman"/>
            <w:color w:val="auto"/>
            <w:sz w:val="24"/>
            <w:szCs w:val="24"/>
          </w:rPr>
          <w:t>Приложении</w:t>
        </w:r>
        <w:r w:rsidR="0046776B" w:rsidRPr="00D3410B">
          <w:rPr>
            <w:rStyle w:val="af4"/>
            <w:rFonts w:ascii="Times New Roman" w:hAnsi="Times New Roman"/>
            <w:color w:val="auto"/>
            <w:sz w:val="24"/>
            <w:szCs w:val="24"/>
          </w:rPr>
          <w:t xml:space="preserve"> </w:t>
        </w:r>
        <w:r w:rsidR="00B5664F" w:rsidRPr="00D3410B">
          <w:rPr>
            <w:rStyle w:val="af4"/>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0046776B"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1DFC8439" w14:textId="77777777" w:rsidR="00D3410B" w:rsidRPr="00DC7D9F" w:rsidRDefault="00754FCE" w:rsidP="00D3410B">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D3410B">
        <w:rPr>
          <w:rFonts w:ascii="Times New Roman" w:hAnsi="Times New Roman" w:cs="Times New Roman"/>
          <w:bCs/>
          <w:sz w:val="24"/>
          <w:szCs w:val="24"/>
        </w:rPr>
        <w:t xml:space="preserve"> </w:t>
      </w:r>
      <w:r w:rsidR="00D3410B" w:rsidRPr="00D3410B">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D3410B" w:rsidRPr="00D3410B">
        <w:rPr>
          <w:rFonts w:ascii="Times New Roman" w:eastAsia="PMingLiU" w:hAnsi="Times New Roman" w:cs="Times New Roman"/>
          <w:bCs/>
          <w:sz w:val="24"/>
          <w:szCs w:val="24"/>
        </w:rPr>
        <w:t>Белоозерский</w:t>
      </w:r>
      <w:proofErr w:type="spellEnd"/>
      <w:r w:rsidR="00D3410B" w:rsidRPr="00D3410B">
        <w:rPr>
          <w:rFonts w:ascii="Times New Roman" w:eastAsia="PMingLiU" w:hAnsi="Times New Roman" w:cs="Times New Roman"/>
          <w:bCs/>
          <w:sz w:val="24"/>
          <w:szCs w:val="24"/>
        </w:rPr>
        <w:t>» на 2018-2027гг».</w:t>
      </w:r>
      <w:proofErr w:type="gramEnd"/>
    </w:p>
    <w:p w14:paraId="50E651BC" w14:textId="64A16069" w:rsidR="00540C71" w:rsidRDefault="00743147"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eastAsia="PMingLiU" w:hAnsi="Times New Roman" w:cs="Times New Roman"/>
          <w:bCs/>
          <w:sz w:val="24"/>
          <w:szCs w:val="24"/>
        </w:rPr>
        <w:t xml:space="preserve"> </w:t>
      </w:r>
      <w:proofErr w:type="gramStart"/>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w:t>
      </w:r>
      <w:proofErr w:type="gramEnd"/>
      <w:r w:rsidR="00540C71" w:rsidRPr="00FD1884">
        <w:rPr>
          <w:rFonts w:ascii="Times New Roman" w:hAnsi="Times New Roman" w:cs="Times New Roman"/>
          <w:sz w:val="24"/>
          <w:szCs w:val="24"/>
        </w:rPr>
        <w:t xml:space="preserve"> (бездействия) органа местного самоуправления Московской области (далее - 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116F30F7"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4B832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DC3050">
          <w:rPr>
            <w:rStyle w:val="af4"/>
            <w:rFonts w:ascii="Times New Roman" w:eastAsia="Times New Roman" w:hAnsi="Times New Roman" w:cs="Times New Roman"/>
            <w:color w:val="auto"/>
            <w:sz w:val="24"/>
            <w:szCs w:val="24"/>
          </w:rPr>
          <w:t xml:space="preserve">Приложении </w:t>
        </w:r>
        <w:r w:rsidR="00BC6F3A" w:rsidRPr="00DC3050">
          <w:rPr>
            <w:rStyle w:val="af4"/>
            <w:rFonts w:ascii="Times New Roman" w:eastAsia="Times New Roman" w:hAnsi="Times New Roman" w:cs="Times New Roman"/>
            <w:color w:val="auto"/>
            <w:sz w:val="24"/>
            <w:szCs w:val="24"/>
          </w:rPr>
          <w:t>2</w:t>
        </w:r>
      </w:hyperlink>
      <w:r w:rsidR="00754FCE" w:rsidRPr="00DC3050">
        <w:rPr>
          <w:rFonts w:ascii="Times New Roman" w:hAnsi="Times New Roman" w:cs="Times New Roman"/>
          <w:sz w:val="24"/>
          <w:szCs w:val="24"/>
        </w:rPr>
        <w:t xml:space="preserve"> </w:t>
      </w:r>
      <w:r w:rsidR="00754FCE">
        <w:rPr>
          <w:rFonts w:ascii="Times New Roman" w:hAnsi="Times New Roman" w:cs="Times New Roman"/>
          <w:sz w:val="24"/>
          <w:szCs w:val="24"/>
        </w:rPr>
        <w:t>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DC3050">
          <w:rPr>
            <w:rStyle w:val="af4"/>
            <w:rFonts w:ascii="Times New Roman" w:hAnsi="Times New Roman" w:cs="Times New Roman"/>
            <w:color w:val="auto"/>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6193E51A" w14:textId="24F6DDD2" w:rsidR="00E71428" w:rsidRPr="000354F8" w:rsidRDefault="00AF26C5" w:rsidP="000354F8">
      <w:pPr>
        <w:pStyle w:val="a7"/>
        <w:widowControl w:val="0"/>
        <w:numPr>
          <w:ilvl w:val="1"/>
          <w:numId w:val="2"/>
        </w:numPr>
        <w:tabs>
          <w:tab w:val="left" w:pos="1134"/>
        </w:tabs>
        <w:autoSpaceDE w:val="0"/>
        <w:autoSpaceDN w:val="0"/>
        <w:adjustRightInd w:val="0"/>
        <w:spacing w:line="240" w:lineRule="auto"/>
        <w:ind w:left="0" w:firstLine="360"/>
        <w:jc w:val="both"/>
        <w:rPr>
          <w:rFonts w:ascii="Times New Roman" w:eastAsia="PMingLiU" w:hAnsi="Times New Roman" w:cs="Times New Roman"/>
          <w:bCs/>
          <w:sz w:val="24"/>
          <w:szCs w:val="24"/>
        </w:rPr>
      </w:pPr>
      <w:proofErr w:type="gramStart"/>
      <w:r w:rsidRPr="000354F8">
        <w:rPr>
          <w:rFonts w:ascii="Times New Roman" w:eastAsia="PMingLiU" w:hAnsi="Times New Roman" w:cs="Times New Roman"/>
          <w:bCs/>
          <w:sz w:val="24"/>
          <w:szCs w:val="24"/>
        </w:rPr>
        <w:t>Муниципальная</w:t>
      </w:r>
      <w:r w:rsidR="00672895" w:rsidRPr="000354F8">
        <w:rPr>
          <w:rFonts w:ascii="Times New Roman" w:eastAsia="PMingLiU" w:hAnsi="Times New Roman" w:cs="Times New Roman"/>
          <w:bCs/>
          <w:sz w:val="24"/>
          <w:szCs w:val="24"/>
        </w:rPr>
        <w:t xml:space="preserve"> услуга </w:t>
      </w:r>
      <w:r w:rsidR="00C8319C" w:rsidRPr="000354F8">
        <w:rPr>
          <w:rFonts w:ascii="Times New Roman" w:hAnsi="Times New Roman" w:cs="Times New Roman"/>
          <w:bCs/>
          <w:sz w:val="24"/>
          <w:szCs w:val="24"/>
        </w:rPr>
        <w:t xml:space="preserve">по выдаче свидетельств молодым семьям - участницам </w:t>
      </w:r>
      <w:hyperlink r:id="rId11" w:history="1">
        <w:r w:rsidR="00C8319C" w:rsidRPr="000354F8">
          <w:rPr>
            <w:rFonts w:ascii="Times New Roman" w:hAnsi="Times New Roman" w:cs="Times New Roman"/>
            <w:bCs/>
            <w:sz w:val="24"/>
            <w:szCs w:val="24"/>
          </w:rPr>
          <w:t>подпрограмм</w:t>
        </w:r>
      </w:hyperlink>
      <w:r w:rsidR="00C8319C" w:rsidRPr="000354F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E71428" w:rsidRPr="000354F8">
        <w:rPr>
          <w:rFonts w:ascii="Times New Roman" w:hAnsi="Times New Roman" w:cs="Times New Roman"/>
          <w:bCs/>
          <w:sz w:val="24"/>
          <w:szCs w:val="24"/>
        </w:rPr>
        <w:t xml:space="preserve"> </w:t>
      </w:r>
      <w:r w:rsidR="00E71428" w:rsidRPr="000354F8">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E71428" w:rsidRPr="000354F8">
        <w:rPr>
          <w:rFonts w:ascii="Times New Roman" w:eastAsia="PMingLiU" w:hAnsi="Times New Roman" w:cs="Times New Roman"/>
          <w:bCs/>
          <w:sz w:val="24"/>
          <w:szCs w:val="24"/>
        </w:rPr>
        <w:t>Белоозерский</w:t>
      </w:r>
      <w:proofErr w:type="spellEnd"/>
      <w:r w:rsidR="00E71428" w:rsidRPr="000354F8">
        <w:rPr>
          <w:rFonts w:ascii="Times New Roman" w:eastAsia="PMingLiU" w:hAnsi="Times New Roman" w:cs="Times New Roman"/>
          <w:bCs/>
          <w:sz w:val="24"/>
          <w:szCs w:val="24"/>
        </w:rPr>
        <w:t>» на 2018-2027гг».</w:t>
      </w:r>
      <w:proofErr w:type="gramEnd"/>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656E4046"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6B1B89">
        <w:rPr>
          <w:rFonts w:ascii="Times New Roman" w:eastAsia="Times New Roman" w:hAnsi="Times New Roman" w:cs="Times New Roman"/>
          <w:sz w:val="24"/>
          <w:szCs w:val="24"/>
        </w:rPr>
        <w:t xml:space="preserve">отдел отраслевых и правовых вопросов </w:t>
      </w:r>
      <w:r w:rsidR="00B00318" w:rsidRPr="00B00318">
        <w:rPr>
          <w:rFonts w:ascii="Times New Roman" w:eastAsia="Times New Roman" w:hAnsi="Times New Roman" w:cs="Times New Roman"/>
          <w:sz w:val="24"/>
          <w:szCs w:val="24"/>
        </w:rPr>
        <w:t>Администрации (далее – Подразделение)</w:t>
      </w:r>
      <w:r w:rsidRPr="00FD1884">
        <w:rPr>
          <w:rFonts w:ascii="Times New Roman" w:eastAsia="Times New Roman" w:hAnsi="Times New Roman" w:cs="Times New Roman"/>
          <w:sz w:val="24"/>
          <w:szCs w:val="24"/>
        </w:rPr>
        <w:t>.</w:t>
      </w:r>
    </w:p>
    <w:p w14:paraId="7998661D" w14:textId="7917881F"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4B6F3A">
          <w:rPr>
            <w:rStyle w:val="af4"/>
            <w:rFonts w:ascii="Times New Roman" w:eastAsia="Times New Roman" w:hAnsi="Times New Roman" w:cs="Times New Roman"/>
            <w:color w:val="auto"/>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proofErr w:type="gramEnd"/>
      <w:r w:rsidR="00A948FF" w:rsidRPr="005A4550">
        <w:rPr>
          <w:rFonts w:ascii="Times New Roman" w:eastAsia="Times New Roman" w:hAnsi="Times New Roman" w:cs="Times New Roman"/>
          <w:sz w:val="24"/>
          <w:szCs w:val="24"/>
        </w:rPr>
        <w:t>.</w:t>
      </w:r>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7777777"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211A1B">
          <w:rPr>
            <w:rStyle w:val="af4"/>
            <w:color w:val="auto"/>
            <w:sz w:val="24"/>
            <w:szCs w:val="24"/>
          </w:rPr>
          <w:t>П</w:t>
        </w:r>
        <w:r w:rsidR="00D52D5C" w:rsidRPr="00211A1B">
          <w:rPr>
            <w:rStyle w:val="af4"/>
            <w:color w:val="auto"/>
            <w:sz w:val="24"/>
            <w:szCs w:val="24"/>
          </w:rPr>
          <w:t>риложени</w:t>
        </w:r>
        <w:r w:rsidR="009205C7" w:rsidRPr="00211A1B">
          <w:rPr>
            <w:rStyle w:val="af4"/>
            <w:color w:val="auto"/>
            <w:sz w:val="24"/>
            <w:szCs w:val="24"/>
          </w:rPr>
          <w:t>ю</w:t>
        </w:r>
        <w:r w:rsidR="00D52D5C" w:rsidRPr="00211A1B">
          <w:rPr>
            <w:rStyle w:val="af4"/>
            <w:color w:val="auto"/>
            <w:sz w:val="24"/>
            <w:szCs w:val="24"/>
          </w:rPr>
          <w:t xml:space="preserve"> </w:t>
        </w:r>
        <w:r w:rsidR="009205C7" w:rsidRPr="00211A1B">
          <w:rPr>
            <w:rStyle w:val="af4"/>
            <w:color w:val="auto"/>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211A1B">
          <w:rPr>
            <w:rStyle w:val="af4"/>
            <w:rFonts w:ascii="Times New Roman" w:eastAsiaTheme="minorHAnsi" w:hAnsi="Times New Roman"/>
            <w:color w:val="auto"/>
            <w:sz w:val="24"/>
            <w:szCs w:val="24"/>
          </w:rPr>
          <w:t xml:space="preserve">Приложению </w:t>
        </w:r>
        <w:r w:rsidR="009205C7" w:rsidRPr="00211A1B">
          <w:rPr>
            <w:rStyle w:val="af4"/>
            <w:rFonts w:ascii="Times New Roman" w:eastAsiaTheme="minorHAnsi" w:hAnsi="Times New Roman"/>
            <w:color w:val="auto"/>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lastRenderedPageBreak/>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872086">
          <w:rPr>
            <w:rStyle w:val="af4"/>
            <w:rFonts w:ascii="Times New Roman" w:hAnsi="Times New Roman"/>
            <w:color w:val="auto"/>
            <w:sz w:val="24"/>
            <w:szCs w:val="24"/>
          </w:rPr>
          <w:t xml:space="preserve">Приложении </w:t>
        </w:r>
        <w:r w:rsidR="001065FF" w:rsidRPr="00872086">
          <w:rPr>
            <w:rStyle w:val="af4"/>
            <w:rFonts w:ascii="Times New Roman" w:hAnsi="Times New Roman"/>
            <w:color w:val="auto"/>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872086">
          <w:rPr>
            <w:rStyle w:val="af4"/>
            <w:rFonts w:ascii="Times New Roman" w:eastAsia="Times New Roman" w:hAnsi="Times New Roman" w:cs="Times New Roman"/>
            <w:color w:val="auto"/>
            <w:sz w:val="24"/>
            <w:szCs w:val="24"/>
          </w:rPr>
          <w:t>П</w:t>
        </w:r>
        <w:r w:rsidR="003A4544" w:rsidRPr="00872086">
          <w:rPr>
            <w:rStyle w:val="af4"/>
            <w:rFonts w:ascii="Times New Roman" w:eastAsia="Times New Roman" w:hAnsi="Times New Roman" w:cs="Times New Roman"/>
            <w:color w:val="auto"/>
            <w:sz w:val="24"/>
            <w:szCs w:val="24"/>
          </w:rPr>
          <w:t>риложени</w:t>
        </w:r>
        <w:r w:rsidR="00672F99" w:rsidRPr="00872086">
          <w:rPr>
            <w:rStyle w:val="af4"/>
            <w:rFonts w:ascii="Times New Roman" w:eastAsia="Times New Roman" w:hAnsi="Times New Roman" w:cs="Times New Roman"/>
            <w:color w:val="auto"/>
            <w:sz w:val="24"/>
            <w:szCs w:val="24"/>
          </w:rPr>
          <w:t>я</w:t>
        </w:r>
        <w:r w:rsidR="003A4544" w:rsidRPr="00872086">
          <w:rPr>
            <w:rStyle w:val="af4"/>
            <w:rFonts w:ascii="Times New Roman" w:eastAsia="Times New Roman" w:hAnsi="Times New Roman" w:cs="Times New Roman"/>
            <w:color w:val="auto"/>
            <w:sz w:val="24"/>
            <w:szCs w:val="24"/>
          </w:rPr>
          <w:t xml:space="preserve"> </w:t>
        </w:r>
        <w:r w:rsidR="001065FF" w:rsidRPr="00872086">
          <w:rPr>
            <w:rStyle w:val="af4"/>
            <w:rFonts w:ascii="Times New Roman" w:eastAsia="Times New Roman" w:hAnsi="Times New Roman" w:cs="Times New Roman"/>
            <w:color w:val="auto"/>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872086">
          <w:rPr>
            <w:rStyle w:val="af4"/>
            <w:rFonts w:ascii="Times New Roman" w:eastAsia="Times New Roman" w:hAnsi="Times New Roman" w:cs="Times New Roman"/>
            <w:color w:val="auto"/>
            <w:sz w:val="24"/>
            <w:szCs w:val="24"/>
          </w:rPr>
          <w:t xml:space="preserve">Приложении </w:t>
        </w:r>
        <w:r w:rsidR="001065FF" w:rsidRPr="00872086">
          <w:rPr>
            <w:rStyle w:val="af4"/>
            <w:rFonts w:ascii="Times New Roman" w:eastAsia="Times New Roman" w:hAnsi="Times New Roman" w:cs="Times New Roman"/>
            <w:color w:val="auto"/>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D1884">
        <w:rPr>
          <w:rFonts w:ascii="Times New Roman" w:eastAsia="Times New Roman" w:hAnsi="Times New Roman" w:cs="Times New Roman"/>
          <w:sz w:val="24"/>
          <w:szCs w:val="24"/>
        </w:rPr>
        <w:lastRenderedPageBreak/>
        <w:t xml:space="preserve">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rsidRPr="00872086">
        <w:fldChar w:fldCharType="begin"/>
      </w:r>
      <w:r w:rsidR="0054593C" w:rsidRPr="00872086">
        <w:instrText xml:space="preserve"> HYPERLINK \l "Приложение8" </w:instrText>
      </w:r>
      <w:r w:rsidR="0054593C" w:rsidRPr="00872086">
        <w:fldChar w:fldCharType="separate"/>
      </w:r>
      <w:r w:rsidRPr="00872086">
        <w:rPr>
          <w:rStyle w:val="af4"/>
          <w:rFonts w:ascii="Times New Roman" w:eastAsia="Times New Roman" w:hAnsi="Times New Roman" w:cs="Times New Roman"/>
          <w:color w:val="auto"/>
          <w:sz w:val="24"/>
          <w:szCs w:val="24"/>
        </w:rPr>
        <w:t xml:space="preserve">Приложению </w:t>
      </w:r>
      <w:r w:rsidR="00672432" w:rsidRPr="00872086">
        <w:rPr>
          <w:rStyle w:val="af4"/>
          <w:rFonts w:ascii="Times New Roman" w:eastAsia="Times New Roman" w:hAnsi="Times New Roman" w:cs="Times New Roman"/>
          <w:color w:val="auto"/>
          <w:sz w:val="24"/>
          <w:szCs w:val="24"/>
        </w:rPr>
        <w:t>9</w:t>
      </w:r>
      <w:r w:rsidR="0054593C" w:rsidRPr="00872086">
        <w:rPr>
          <w:rStyle w:val="af4"/>
          <w:rFonts w:ascii="Times New Roman" w:eastAsia="Times New Roman" w:hAnsi="Times New Roman" w:cs="Times New Roman"/>
          <w:color w:val="auto"/>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1C08A03D" w14:textId="77777777" w:rsidR="00872086" w:rsidRPr="00872086" w:rsidRDefault="00B31217" w:rsidP="00872086">
      <w:pPr>
        <w:widowControl w:val="0"/>
        <w:tabs>
          <w:tab w:val="left" w:pos="1134"/>
        </w:tabs>
        <w:autoSpaceDE w:val="0"/>
        <w:autoSpaceDN w:val="0"/>
        <w:adjustRightInd w:val="0"/>
        <w:spacing w:line="240" w:lineRule="auto"/>
        <w:jc w:val="both"/>
        <w:rPr>
          <w:rFonts w:ascii="Times New Roman" w:eastAsia="PMingLiU" w:hAnsi="Times New Roman" w:cs="Times New Roman"/>
          <w:bCs/>
          <w:sz w:val="24"/>
          <w:szCs w:val="24"/>
        </w:rPr>
      </w:pPr>
      <w:proofErr w:type="gramStart"/>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00872086">
        <w:rPr>
          <w:rFonts w:ascii="Times New Roman" w:eastAsia="PMingLiU" w:hAnsi="Times New Roman" w:cs="Times New Roman"/>
          <w:bCs/>
          <w:sz w:val="24"/>
          <w:szCs w:val="24"/>
        </w:rPr>
        <w:t xml:space="preserve"> </w:t>
      </w:r>
      <w:r w:rsidR="00872086" w:rsidRPr="00872086">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872086" w:rsidRPr="00872086">
        <w:rPr>
          <w:rFonts w:ascii="Times New Roman" w:eastAsia="PMingLiU" w:hAnsi="Times New Roman" w:cs="Times New Roman"/>
          <w:bCs/>
          <w:sz w:val="24"/>
          <w:szCs w:val="24"/>
        </w:rPr>
        <w:t>Белоозерский</w:t>
      </w:r>
      <w:proofErr w:type="spellEnd"/>
      <w:r w:rsidR="00872086" w:rsidRPr="00872086">
        <w:rPr>
          <w:rFonts w:ascii="Times New Roman" w:eastAsia="PMingLiU" w:hAnsi="Times New Roman" w:cs="Times New Roman"/>
          <w:bCs/>
          <w:sz w:val="24"/>
          <w:szCs w:val="24"/>
        </w:rPr>
        <w:t>» на 2018-2027гг».</w:t>
      </w:r>
      <w:proofErr w:type="gramEnd"/>
    </w:p>
    <w:p w14:paraId="739501E1" w14:textId="634D0012"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F76F65">
          <w:rPr>
            <w:rStyle w:val="af4"/>
            <w:rFonts w:ascii="Times New Roman" w:hAnsi="Times New Roman"/>
            <w:color w:val="auto"/>
            <w:sz w:val="24"/>
            <w:szCs w:val="24"/>
          </w:rPr>
          <w:t xml:space="preserve">пункте </w:t>
        </w:r>
        <w:r w:rsidR="00240B07" w:rsidRPr="00F76F65">
          <w:rPr>
            <w:rStyle w:val="af4"/>
            <w:rFonts w:ascii="Times New Roman" w:hAnsi="Times New Roman"/>
            <w:color w:val="auto"/>
            <w:sz w:val="24"/>
            <w:szCs w:val="24"/>
          </w:rPr>
          <w:t>10</w:t>
        </w:r>
      </w:hyperlink>
      <w:r w:rsidR="00C60540" w:rsidRPr="00F76F65">
        <w:rPr>
          <w:rStyle w:val="af4"/>
          <w:color w:val="auto"/>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F76F65">
          <w:rPr>
            <w:rStyle w:val="af4"/>
            <w:rFonts w:ascii="Times New Roman" w:hAnsi="Times New Roman" w:cs="Times New Roman"/>
            <w:color w:val="auto"/>
            <w:sz w:val="24"/>
            <w:szCs w:val="24"/>
          </w:rPr>
          <w:t>Приложению 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F76F65">
          <w:rPr>
            <w:rStyle w:val="af4"/>
            <w:rFonts w:ascii="Times New Roman" w:hAnsi="Times New Roman" w:cs="Times New Roman"/>
            <w:color w:val="auto"/>
            <w:sz w:val="24"/>
            <w:szCs w:val="24"/>
          </w:rPr>
          <w:t xml:space="preserve">Приложении </w:t>
        </w:r>
        <w:r w:rsidR="00240B07" w:rsidRPr="00F76F65">
          <w:rPr>
            <w:rStyle w:val="af4"/>
            <w:rFonts w:ascii="Times New Roman" w:hAnsi="Times New Roman" w:cs="Times New Roman"/>
            <w:color w:val="auto"/>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97179E">
          <w:rPr>
            <w:rStyle w:val="af4"/>
            <w:rFonts w:ascii="Times New Roman" w:hAnsi="Times New Roman" w:cs="Times New Roman"/>
            <w:color w:val="auto"/>
            <w:sz w:val="24"/>
            <w:szCs w:val="24"/>
          </w:rPr>
          <w:t>Приложению 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532645">
          <w:rPr>
            <w:rStyle w:val="af4"/>
            <w:rFonts w:ascii="Times New Roman" w:eastAsia="Times New Roman" w:hAnsi="Times New Roman" w:cs="Times New Roman"/>
            <w:color w:val="auto"/>
            <w:sz w:val="24"/>
            <w:szCs w:val="24"/>
          </w:rPr>
          <w:t xml:space="preserve">Приложении </w:t>
        </w:r>
        <w:r w:rsidR="00B43CA5" w:rsidRPr="00532645">
          <w:rPr>
            <w:rStyle w:val="af4"/>
            <w:rFonts w:ascii="Times New Roman" w:eastAsia="Times New Roman" w:hAnsi="Times New Roman" w:cs="Times New Roman"/>
            <w:color w:val="auto"/>
            <w:sz w:val="24"/>
            <w:szCs w:val="24"/>
          </w:rPr>
          <w:t>1</w:t>
        </w:r>
        <w:r w:rsidR="00BD5ACD" w:rsidRPr="00532645">
          <w:rPr>
            <w:rStyle w:val="af4"/>
            <w:rFonts w:ascii="Times New Roman" w:eastAsia="Times New Roman" w:hAnsi="Times New Roman" w:cs="Times New Roman"/>
            <w:color w:val="auto"/>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0AB9A052" w:rsidR="008C62F6" w:rsidRPr="00532645"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532645">
          <w:rPr>
            <w:rStyle w:val="af4"/>
            <w:rFonts w:ascii="Times New Roman" w:eastAsia="Times New Roman" w:hAnsi="Times New Roman" w:cs="Times New Roman"/>
            <w:color w:val="auto"/>
            <w:sz w:val="24"/>
            <w:szCs w:val="24"/>
          </w:rPr>
          <w:t xml:space="preserve">Приложении  </w:t>
        </w:r>
        <w:r w:rsidR="00B43CA5" w:rsidRPr="00532645">
          <w:rPr>
            <w:rStyle w:val="af4"/>
            <w:rFonts w:ascii="Times New Roman" w:eastAsia="Times New Roman" w:hAnsi="Times New Roman" w:cs="Times New Roman"/>
            <w:color w:val="auto"/>
            <w:sz w:val="24"/>
            <w:szCs w:val="24"/>
          </w:rPr>
          <w:t>1</w:t>
        </w:r>
        <w:r w:rsidR="00BD5ACD" w:rsidRPr="00532645">
          <w:rPr>
            <w:rStyle w:val="af4"/>
            <w:rFonts w:ascii="Times New Roman" w:eastAsia="Times New Roman" w:hAnsi="Times New Roman" w:cs="Times New Roman"/>
            <w:color w:val="auto"/>
            <w:sz w:val="24"/>
            <w:szCs w:val="24"/>
          </w:rPr>
          <w:t>1</w:t>
        </w:r>
      </w:hyperlink>
      <w:r w:rsidR="000D2E80" w:rsidRPr="00532645">
        <w:rPr>
          <w:rFonts w:ascii="Times New Roman" w:eastAsia="Times New Roman" w:hAnsi="Times New Roman" w:cs="Times New Roman"/>
          <w:sz w:val="24"/>
          <w:szCs w:val="24"/>
        </w:rPr>
        <w:t xml:space="preserve"> </w:t>
      </w:r>
      <w:r w:rsidRPr="00532645">
        <w:rPr>
          <w:rFonts w:ascii="Times New Roman" w:eastAsia="Times New Roman" w:hAnsi="Times New Roman" w:cs="Times New Roman"/>
          <w:sz w:val="24"/>
          <w:szCs w:val="24"/>
        </w:rPr>
        <w:t xml:space="preserve">к </w:t>
      </w:r>
      <w:r w:rsidR="001C0834" w:rsidRPr="00532645">
        <w:rPr>
          <w:rFonts w:ascii="Times New Roman" w:eastAsia="Times New Roman" w:hAnsi="Times New Roman" w:cs="Times New Roman"/>
          <w:sz w:val="24"/>
          <w:szCs w:val="24"/>
        </w:rPr>
        <w:t>настоящему Административному р</w:t>
      </w:r>
      <w:r w:rsidRPr="00532645">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532645">
          <w:rPr>
            <w:rStyle w:val="af4"/>
            <w:rFonts w:ascii="Times New Roman" w:eastAsia="Times New Roman" w:hAnsi="Times New Roman" w:cs="Times New Roman"/>
            <w:color w:val="auto"/>
            <w:sz w:val="24"/>
            <w:szCs w:val="24"/>
          </w:rPr>
          <w:t>Приложении 1</w:t>
        </w:r>
        <w:r w:rsidR="00BD5ACD" w:rsidRPr="00532645">
          <w:rPr>
            <w:rStyle w:val="af4"/>
            <w:rFonts w:ascii="Times New Roman" w:eastAsia="Times New Roman" w:hAnsi="Times New Roman" w:cs="Times New Roman"/>
            <w:color w:val="auto"/>
            <w:sz w:val="24"/>
            <w:szCs w:val="24"/>
          </w:rPr>
          <w:t>2</w:t>
        </w:r>
      </w:hyperlink>
      <w:r w:rsidRPr="00532645">
        <w:rPr>
          <w:rFonts w:ascii="Times New Roman" w:eastAsia="Times New Roman" w:hAnsi="Times New Roman" w:cs="Times New Roman"/>
          <w:sz w:val="24"/>
          <w:szCs w:val="24"/>
        </w:rPr>
        <w:t xml:space="preserve"> </w:t>
      </w:r>
      <w:r w:rsidRPr="00B43CA5">
        <w:rPr>
          <w:rFonts w:ascii="Times New Roman" w:eastAsia="Times New Roman" w:hAnsi="Times New Roman" w:cs="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C21F9">
          <w:rPr>
            <w:rStyle w:val="af4"/>
            <w:rFonts w:ascii="Times New Roman" w:eastAsia="Times New Roman" w:hAnsi="Times New Roman" w:cs="Times New Roman"/>
            <w:color w:val="auto"/>
            <w:sz w:val="24"/>
            <w:szCs w:val="24"/>
          </w:rPr>
          <w:t xml:space="preserve">пункте </w:t>
        </w:r>
        <w:r w:rsidR="00B43CA5" w:rsidRPr="00AC21F9">
          <w:rPr>
            <w:rStyle w:val="af4"/>
            <w:rFonts w:ascii="Times New Roman" w:eastAsia="Times New Roman" w:hAnsi="Times New Roman" w:cs="Times New Roman"/>
            <w:color w:val="auto"/>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C21F9">
          <w:rPr>
            <w:rStyle w:val="af4"/>
            <w:rFonts w:ascii="Times New Roman" w:eastAsia="Times New Roman" w:hAnsi="Times New Roman" w:cs="Times New Roman"/>
            <w:color w:val="auto"/>
            <w:sz w:val="24"/>
            <w:szCs w:val="24"/>
          </w:rPr>
          <w:t xml:space="preserve">пункте </w:t>
        </w:r>
        <w:r w:rsidR="00B43CA5" w:rsidRPr="00AC21F9">
          <w:rPr>
            <w:rStyle w:val="af4"/>
            <w:rFonts w:ascii="Times New Roman" w:eastAsia="Times New Roman" w:hAnsi="Times New Roman" w:cs="Times New Roman"/>
            <w:color w:val="auto"/>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1375891"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4615C4">
          <w:rPr>
            <w:rStyle w:val="af4"/>
            <w:color w:val="auto"/>
            <w:sz w:val="24"/>
            <w:szCs w:val="24"/>
          </w:rPr>
          <w:t xml:space="preserve">Приложении </w:t>
        </w:r>
        <w:r w:rsidR="00B43CA5" w:rsidRPr="004615C4">
          <w:rPr>
            <w:rStyle w:val="af4"/>
            <w:color w:val="auto"/>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8796"/>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4615C4">
          <w:rPr>
            <w:rStyle w:val="af4"/>
            <w:rFonts w:ascii="Times New Roman" w:eastAsia="Times New Roman" w:hAnsi="Times New Roman" w:cs="Times New Roman"/>
            <w:color w:val="auto"/>
            <w:sz w:val="24"/>
            <w:szCs w:val="24"/>
          </w:rPr>
          <w:t>П</w:t>
        </w:r>
        <w:r w:rsidRPr="004615C4">
          <w:rPr>
            <w:rStyle w:val="af4"/>
            <w:rFonts w:ascii="Times New Roman" w:eastAsia="Times New Roman" w:hAnsi="Times New Roman" w:cs="Times New Roman"/>
            <w:color w:val="auto"/>
            <w:sz w:val="24"/>
            <w:szCs w:val="24"/>
          </w:rPr>
          <w:t>риложении 1</w:t>
        </w:r>
        <w:r w:rsidR="00BD5ACD" w:rsidRPr="004615C4">
          <w:rPr>
            <w:rStyle w:val="af4"/>
            <w:rFonts w:ascii="Times New Roman" w:eastAsia="Times New Roman" w:hAnsi="Times New Roman" w:cs="Times New Roman"/>
            <w:color w:val="auto"/>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sidRPr="004615C4">
          <w:rPr>
            <w:rStyle w:val="af4"/>
            <w:rFonts w:ascii="Times New Roman" w:eastAsia="Times New Roman" w:hAnsi="Times New Roman" w:cs="Times New Roman"/>
            <w:color w:val="auto"/>
            <w:sz w:val="24"/>
            <w:szCs w:val="24"/>
          </w:rPr>
          <w:t>П</w:t>
        </w:r>
        <w:r w:rsidRPr="004615C4">
          <w:rPr>
            <w:rStyle w:val="af4"/>
            <w:rFonts w:ascii="Times New Roman" w:eastAsia="Times New Roman" w:hAnsi="Times New Roman" w:cs="Times New Roman"/>
            <w:color w:val="auto"/>
            <w:sz w:val="24"/>
            <w:szCs w:val="24"/>
          </w:rPr>
          <w:t>риложении 1</w:t>
        </w:r>
        <w:r w:rsidR="00BD5ACD" w:rsidRPr="004615C4">
          <w:rPr>
            <w:rStyle w:val="af4"/>
            <w:rFonts w:ascii="Times New Roman" w:eastAsia="Times New Roman" w:hAnsi="Times New Roman" w:cs="Times New Roman"/>
            <w:color w:val="auto"/>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5C9D0AE"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 руководитель Администрации</w:t>
      </w:r>
      <w:r w:rsidR="005753C7" w:rsidRPr="00E42ECF">
        <w:rPr>
          <w:rFonts w:ascii="Times New Roman" w:hAnsi="Times New Roman" w:cs="Times New Roman"/>
          <w:sz w:val="24"/>
          <w:szCs w:val="24"/>
        </w:rPr>
        <w:t xml:space="preserve"> </w:t>
      </w:r>
      <w:r w:rsidRPr="00E42ECF">
        <w:rPr>
          <w:rFonts w:ascii="Times New Roman" w:hAnsi="Times New Roman" w:cs="Times New Roman"/>
          <w:sz w:val="24"/>
          <w:szCs w:val="24"/>
        </w:rPr>
        <w:t>и уполномоченные им должностные лица.</w:t>
      </w:r>
    </w:p>
    <w:p w14:paraId="6E926B28" w14:textId="1C039AD4"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413C23">
        <w:rPr>
          <w:rFonts w:ascii="Times New Roman" w:hAnsi="Times New Roman" w:cs="Times New Roman"/>
          <w:sz w:val="24"/>
          <w:szCs w:val="24"/>
          <w:u w:val="single"/>
        </w:rPr>
        <w:t>253/14</w:t>
      </w:r>
      <w:r w:rsidRPr="00413C23">
        <w:rPr>
          <w:rFonts w:ascii="Times New Roman" w:hAnsi="Times New Roman" w:cs="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119A8C41" w14:textId="7C4BE97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36BED44D"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710D5E" w:rsidRPr="00E42ECF">
        <w:rPr>
          <w:rFonts w:ascii="Times New Roman" w:eastAsia="Times New Roman" w:hAnsi="Times New Roman" w:cs="Times New Roman"/>
          <w:sz w:val="24"/>
          <w:szCs w:val="24"/>
        </w:rPr>
        <w:t>руководитель Администрации</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F9EBB29"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lastRenderedPageBreak/>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45BC9B2D" w14:textId="2E464E55"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DE76AB">
        <w:rPr>
          <w:rFonts w:ascii="Times New Roman" w:eastAsia="Times New Roman" w:hAnsi="Times New Roman" w:cs="Times New Roman"/>
          <w:sz w:val="24"/>
          <w:szCs w:val="24"/>
        </w:rPr>
        <w:t>начальник отдела отраслевых и правовых вопросов.</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w:t>
      </w:r>
      <w:r w:rsidRPr="00E42ECF">
        <w:rPr>
          <w:rFonts w:ascii="Times New Roman" w:eastAsia="Times New Roman" w:hAnsi="Times New Roman" w:cs="Times New Roman"/>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77777777"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77777777"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55A77199"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C612F1">
        <w:rPr>
          <w:rFonts w:ascii="Times New Roman" w:eastAsia="Times New Roman" w:hAnsi="Times New Roman" w:cs="Times New Roman"/>
          <w:sz w:val="24"/>
          <w:szCs w:val="24"/>
        </w:rPr>
        <w:t>15</w:t>
      </w:r>
      <w:r w:rsidRPr="00E42ECF">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3F7A26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C7A9F">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w:t>
      </w:r>
      <w:r w:rsidRPr="00E42ECF">
        <w:rPr>
          <w:rFonts w:ascii="Times New Roman" w:eastAsia="Times New Roman" w:hAnsi="Times New Roman" w:cs="Times New Roman"/>
          <w:sz w:val="24"/>
          <w:szCs w:val="24"/>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00CA540F" w:rsidRPr="00550736">
        <w:rPr>
          <w:rFonts w:ascii="Times New Roman" w:eastAsia="Times New Roman" w:hAnsi="Times New Roman" w:cs="Times New Roman"/>
          <w:sz w:val="24"/>
          <w:szCs w:val="24"/>
        </w:rPr>
        <w:lastRenderedPageBreak/>
        <w:t xml:space="preserve">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02CDA23E" w:rsidR="00A13FC0" w:rsidRPr="00E42ECF" w:rsidRDefault="00A13FC0" w:rsidP="00410E83">
            <w:pPr>
              <w:widowControl w:val="0"/>
              <w:tabs>
                <w:tab w:val="left" w:pos="1134"/>
              </w:tabs>
              <w:autoSpaceDE w:val="0"/>
              <w:autoSpaceDN w:val="0"/>
              <w:adjustRightInd w:val="0"/>
              <w:spacing w:line="240" w:lineRule="auto"/>
              <w:jc w:val="both"/>
              <w:rPr>
                <w:sz w:val="24"/>
                <w:szCs w:val="24"/>
              </w:rPr>
            </w:pPr>
            <w:proofErr w:type="gramStart"/>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410E83">
              <w:rPr>
                <w:rFonts w:eastAsia="PMingLiU"/>
                <w:bCs/>
                <w:sz w:val="24"/>
                <w:szCs w:val="24"/>
              </w:rPr>
              <w:t xml:space="preserve"> </w:t>
            </w:r>
            <w:r w:rsidR="00410E83" w:rsidRPr="00410E83">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410E83" w:rsidRPr="00410E83">
              <w:rPr>
                <w:rFonts w:ascii="Times New Roman" w:eastAsia="PMingLiU" w:hAnsi="Times New Roman" w:cs="Times New Roman"/>
                <w:bCs/>
                <w:sz w:val="24"/>
                <w:szCs w:val="24"/>
              </w:rPr>
              <w:t>Белоозерский</w:t>
            </w:r>
            <w:proofErr w:type="spellEnd"/>
            <w:r w:rsidR="00410E83" w:rsidRPr="00410E83">
              <w:rPr>
                <w:rFonts w:ascii="Times New Roman" w:eastAsia="PMingLiU" w:hAnsi="Times New Roman" w:cs="Times New Roman"/>
                <w:bCs/>
                <w:sz w:val="24"/>
                <w:szCs w:val="24"/>
              </w:rPr>
              <w:t>» на 2018-2027гг»</w:t>
            </w:r>
            <w:r w:rsidRPr="00E42ECF">
              <w:rPr>
                <w:sz w:val="24"/>
                <w:szCs w:val="24"/>
              </w:rPr>
              <w:t>;</w:t>
            </w:r>
            <w:proofErr w:type="gramEnd"/>
          </w:p>
        </w:tc>
      </w:tr>
      <w:tr w:rsidR="00A13FC0" w:rsidRPr="00E42ECF" w14:paraId="48097D35" w14:textId="77777777" w:rsidTr="00A13FC0">
        <w:tc>
          <w:tcPr>
            <w:tcW w:w="2235"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2A5FF3F9" w:rsidR="00A13FC0" w:rsidRPr="00E42ECF" w:rsidRDefault="00A13FC0" w:rsidP="00410E83">
            <w:pPr>
              <w:widowControl w:val="0"/>
              <w:tabs>
                <w:tab w:val="left" w:pos="1134"/>
              </w:tabs>
              <w:autoSpaceDE w:val="0"/>
              <w:autoSpaceDN w:val="0"/>
              <w:adjustRightInd w:val="0"/>
              <w:spacing w:line="240" w:lineRule="auto"/>
              <w:jc w:val="both"/>
              <w:rPr>
                <w:sz w:val="24"/>
                <w:szCs w:val="24"/>
              </w:rPr>
            </w:pPr>
            <w:proofErr w:type="gramStart"/>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4"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410E83">
              <w:rPr>
                <w:rFonts w:eastAsia="PMingLiU"/>
                <w:bCs/>
                <w:sz w:val="24"/>
                <w:szCs w:val="24"/>
              </w:rPr>
              <w:t xml:space="preserve"> </w:t>
            </w:r>
            <w:r w:rsidR="00410E83" w:rsidRPr="00410E83">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410E83" w:rsidRPr="00410E83">
              <w:rPr>
                <w:rFonts w:ascii="Times New Roman" w:eastAsia="PMingLiU" w:hAnsi="Times New Roman" w:cs="Times New Roman"/>
                <w:bCs/>
                <w:sz w:val="24"/>
                <w:szCs w:val="24"/>
              </w:rPr>
              <w:t>Белоозерский</w:t>
            </w:r>
            <w:proofErr w:type="spellEnd"/>
            <w:r w:rsidR="00410E83" w:rsidRPr="00410E83">
              <w:rPr>
                <w:rFonts w:ascii="Times New Roman" w:eastAsia="PMingLiU" w:hAnsi="Times New Roman" w:cs="Times New Roman"/>
                <w:bCs/>
                <w:sz w:val="24"/>
                <w:szCs w:val="24"/>
              </w:rPr>
              <w:t>» на 2018-2027гг»</w:t>
            </w:r>
            <w:r w:rsidRPr="00E42ECF">
              <w:rPr>
                <w:sz w:val="24"/>
                <w:szCs w:val="24"/>
              </w:rPr>
              <w:t>;</w:t>
            </w:r>
            <w:proofErr w:type="gramEnd"/>
          </w:p>
        </w:tc>
      </w:tr>
      <w:tr w:rsidR="00A13FC0" w:rsidRPr="00E42ECF" w14:paraId="3E6AC5BF" w14:textId="77777777" w:rsidTr="00A13FC0">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5F5A2EB" w14:textId="3FEAB3B5" w:rsidR="00A13FC0" w:rsidRPr="00E42ECF" w:rsidRDefault="00A13FC0" w:rsidP="005C5B6A">
            <w:pPr>
              <w:pStyle w:val="aff4"/>
              <w:spacing w:line="240" w:lineRule="auto"/>
              <w:ind w:firstLine="0"/>
              <w:rPr>
                <w:sz w:val="24"/>
                <w:szCs w:val="24"/>
              </w:rPr>
            </w:pPr>
            <w:r w:rsidRPr="00E42ECF">
              <w:rPr>
                <w:sz w:val="24"/>
                <w:szCs w:val="24"/>
              </w:rPr>
              <w:t xml:space="preserve">орган местного самоуправления </w:t>
            </w:r>
            <w:r w:rsidR="005C5B6A">
              <w:rPr>
                <w:sz w:val="24"/>
                <w:szCs w:val="24"/>
              </w:rPr>
              <w:t xml:space="preserve">муниципального образования «Городское поселение </w:t>
            </w:r>
            <w:proofErr w:type="spellStart"/>
            <w:r w:rsidR="005C5B6A">
              <w:rPr>
                <w:sz w:val="24"/>
                <w:szCs w:val="24"/>
              </w:rPr>
              <w:t>Белоозерский</w:t>
            </w:r>
            <w:proofErr w:type="spellEnd"/>
            <w:r w:rsidR="005C5B6A">
              <w:rPr>
                <w:sz w:val="24"/>
                <w:szCs w:val="24"/>
              </w:rPr>
              <w:t>» Воскресенского муниципального района</w:t>
            </w:r>
            <w:r w:rsidRPr="00E42ECF">
              <w:rPr>
                <w:sz w:val="24"/>
                <w:szCs w:val="24"/>
              </w:rPr>
              <w:t xml:space="preserve"> Московской области;</w:t>
            </w:r>
          </w:p>
        </w:tc>
      </w:tr>
      <w:tr w:rsidR="00A13FC0" w:rsidRPr="00E42ECF" w14:paraId="04B45F13" w14:textId="77777777" w:rsidTr="00A13FC0">
        <w:tc>
          <w:tcPr>
            <w:tcW w:w="2235"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FF27D0E" w14:textId="00397503" w:rsidR="00A13FC0" w:rsidRPr="00E42ECF" w:rsidRDefault="00A13FC0" w:rsidP="00464A46">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муниципального образования </w:t>
            </w:r>
            <w:r w:rsidR="00464A46">
              <w:rPr>
                <w:sz w:val="24"/>
                <w:szCs w:val="24"/>
              </w:rPr>
              <w:t xml:space="preserve">«Городское поселение </w:t>
            </w:r>
            <w:proofErr w:type="spellStart"/>
            <w:r w:rsidR="00464A46">
              <w:rPr>
                <w:sz w:val="24"/>
                <w:szCs w:val="24"/>
              </w:rPr>
              <w:t>Белоозерский</w:t>
            </w:r>
            <w:proofErr w:type="spellEnd"/>
            <w:r w:rsidR="00464A46">
              <w:rPr>
                <w:sz w:val="24"/>
                <w:szCs w:val="24"/>
              </w:rPr>
              <w:t xml:space="preserve">» Воскресенского муниципального района </w:t>
            </w:r>
            <w:r w:rsidRPr="00E42ECF">
              <w:rPr>
                <w:sz w:val="24"/>
                <w:szCs w:val="24"/>
              </w:rPr>
              <w:t>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375197" w:rsidRPr="00375197" w14:paraId="18EC118F" w14:textId="77777777" w:rsidTr="00A13FC0">
        <w:tc>
          <w:tcPr>
            <w:tcW w:w="2235" w:type="dxa"/>
            <w:hideMark/>
          </w:tcPr>
          <w:p w14:paraId="0A7C13A5" w14:textId="77777777" w:rsidR="00A13FC0" w:rsidRPr="00375197" w:rsidRDefault="00A13FC0" w:rsidP="00D839DB">
            <w:pPr>
              <w:pStyle w:val="aff4"/>
              <w:spacing w:line="240" w:lineRule="auto"/>
              <w:ind w:firstLine="0"/>
              <w:rPr>
                <w:sz w:val="24"/>
                <w:szCs w:val="24"/>
              </w:rPr>
            </w:pPr>
            <w:r w:rsidRPr="00375197">
              <w:rPr>
                <w:sz w:val="24"/>
                <w:szCs w:val="24"/>
              </w:rPr>
              <w:t>РПГУ</w:t>
            </w:r>
          </w:p>
        </w:tc>
        <w:tc>
          <w:tcPr>
            <w:tcW w:w="283" w:type="dxa"/>
            <w:hideMark/>
          </w:tcPr>
          <w:p w14:paraId="550A54A4" w14:textId="77777777" w:rsidR="00A13FC0" w:rsidRPr="00375197" w:rsidRDefault="00A13FC0" w:rsidP="00D839DB">
            <w:pPr>
              <w:spacing w:line="240" w:lineRule="auto"/>
              <w:rPr>
                <w:sz w:val="24"/>
                <w:szCs w:val="24"/>
              </w:rPr>
            </w:pPr>
            <w:r w:rsidRPr="00375197">
              <w:rPr>
                <w:sz w:val="24"/>
                <w:szCs w:val="24"/>
              </w:rPr>
              <w:t>-</w:t>
            </w:r>
          </w:p>
        </w:tc>
        <w:tc>
          <w:tcPr>
            <w:tcW w:w="7622" w:type="dxa"/>
            <w:hideMark/>
          </w:tcPr>
          <w:p w14:paraId="085DFE29" w14:textId="77777777" w:rsidR="00A13FC0" w:rsidRPr="00375197" w:rsidRDefault="00A13FC0" w:rsidP="00D839DB">
            <w:pPr>
              <w:pStyle w:val="aff4"/>
              <w:spacing w:line="240" w:lineRule="auto"/>
              <w:ind w:firstLine="0"/>
              <w:rPr>
                <w:rStyle w:val="aff3"/>
                <w:sz w:val="24"/>
                <w:szCs w:val="24"/>
              </w:rPr>
            </w:pPr>
            <w:r w:rsidRPr="0037519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375197">
                <w:rPr>
                  <w:rStyle w:val="af4"/>
                  <w:color w:val="auto"/>
                  <w:sz w:val="24"/>
                  <w:szCs w:val="24"/>
                </w:rPr>
                <w:t>http://uslugi.mosreg.ru</w:t>
              </w:r>
            </w:hyperlink>
            <w:r w:rsidRPr="00375197">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lastRenderedPageBreak/>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1B02FDE8"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14:paraId="05B85A39" w14:textId="275B316A" w:rsidR="003D47D9" w:rsidRPr="00E42ECF" w:rsidRDefault="003D47D9" w:rsidP="00124953">
      <w:pPr>
        <w:jc w:val="both"/>
        <w:rPr>
          <w:rFonts w:ascii="Times New Roman" w:hAnsi="Times New Roman"/>
          <w:b/>
          <w:sz w:val="24"/>
          <w:szCs w:val="24"/>
        </w:rPr>
      </w:pPr>
      <w:r w:rsidRPr="00E42ECF">
        <w:rPr>
          <w:rFonts w:ascii="Times New Roman" w:hAnsi="Times New Roman"/>
          <w:b/>
          <w:sz w:val="24"/>
          <w:szCs w:val="24"/>
        </w:rPr>
        <w:t xml:space="preserve">1. Администрация </w:t>
      </w:r>
      <w:r w:rsidR="00124953">
        <w:rPr>
          <w:rFonts w:ascii="Times New Roman" w:hAnsi="Times New Roman"/>
          <w:b/>
          <w:sz w:val="24"/>
          <w:szCs w:val="24"/>
        </w:rPr>
        <w:t xml:space="preserve">муниципального образования «Городское поселение </w:t>
      </w:r>
      <w:proofErr w:type="spellStart"/>
      <w:r w:rsidR="00124953">
        <w:rPr>
          <w:rFonts w:ascii="Times New Roman" w:hAnsi="Times New Roman"/>
          <w:b/>
          <w:sz w:val="24"/>
          <w:szCs w:val="24"/>
        </w:rPr>
        <w:t>Белоозерский</w:t>
      </w:r>
      <w:proofErr w:type="spellEnd"/>
      <w:r w:rsidR="00124953">
        <w:rPr>
          <w:rFonts w:ascii="Times New Roman" w:hAnsi="Times New Roman"/>
          <w:b/>
          <w:sz w:val="24"/>
          <w:szCs w:val="24"/>
        </w:rPr>
        <w:t>»</w:t>
      </w:r>
      <w:r w:rsidRPr="00E42ECF">
        <w:rPr>
          <w:rFonts w:ascii="Times New Roman" w:hAnsi="Times New Roman"/>
          <w:b/>
          <w:sz w:val="24"/>
          <w:szCs w:val="24"/>
        </w:rPr>
        <w:t xml:space="preserve"> </w:t>
      </w:r>
      <w:r w:rsidR="00124953">
        <w:rPr>
          <w:rFonts w:ascii="Times New Roman" w:hAnsi="Times New Roman"/>
          <w:b/>
          <w:sz w:val="24"/>
          <w:szCs w:val="24"/>
        </w:rPr>
        <w:t xml:space="preserve">Воскресенского муниципального района </w:t>
      </w:r>
      <w:r w:rsidRPr="00E42ECF">
        <w:rPr>
          <w:rFonts w:ascii="Times New Roman" w:hAnsi="Times New Roman"/>
          <w:b/>
          <w:sz w:val="24"/>
          <w:szCs w:val="24"/>
        </w:rPr>
        <w:t>Московской области</w:t>
      </w:r>
      <w:r w:rsidRPr="00E42ECF">
        <w:rPr>
          <w:rFonts w:ascii="Times New Roman" w:hAnsi="Times New Roman"/>
          <w:sz w:val="24"/>
          <w:szCs w:val="24"/>
        </w:rPr>
        <w:t>.</w:t>
      </w:r>
    </w:p>
    <w:p w14:paraId="0C69F0A3" w14:textId="1742D0E6" w:rsidR="003D47D9" w:rsidRPr="00E42ECF" w:rsidRDefault="003D47D9" w:rsidP="00124953">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124953">
        <w:rPr>
          <w:rFonts w:ascii="Times New Roman" w:eastAsia="Times New Roman" w:hAnsi="Times New Roman"/>
          <w:sz w:val="24"/>
          <w:szCs w:val="24"/>
          <w:lang w:eastAsia="ar-SA"/>
        </w:rPr>
        <w:t xml:space="preserve">Московская область, Воскресенский район, п. </w:t>
      </w:r>
      <w:proofErr w:type="spellStart"/>
      <w:r w:rsidR="00124953">
        <w:rPr>
          <w:rFonts w:ascii="Times New Roman" w:eastAsia="Times New Roman" w:hAnsi="Times New Roman"/>
          <w:sz w:val="24"/>
          <w:szCs w:val="24"/>
          <w:lang w:eastAsia="ar-SA"/>
        </w:rPr>
        <w:t>Белоозерский</w:t>
      </w:r>
      <w:proofErr w:type="spellEnd"/>
      <w:r w:rsidR="00124953">
        <w:rPr>
          <w:rFonts w:ascii="Times New Roman" w:eastAsia="Times New Roman" w:hAnsi="Times New Roman"/>
          <w:sz w:val="24"/>
          <w:szCs w:val="24"/>
          <w:lang w:eastAsia="ar-SA"/>
        </w:rPr>
        <w:t>, ул. 60 лет Октября, д. 8</w:t>
      </w:r>
      <w:r w:rsidRPr="00E42ECF">
        <w:rPr>
          <w:rFonts w:ascii="Times New Roman" w:eastAsia="Times New Roman" w:hAnsi="Times New Roman"/>
          <w:sz w:val="24"/>
          <w:szCs w:val="24"/>
          <w:lang w:eastAsia="ar-SA"/>
        </w:rPr>
        <w:t>.</w:t>
      </w:r>
    </w:p>
    <w:p w14:paraId="57414BF8" w14:textId="1372CCE6" w:rsidR="003D47D9" w:rsidRPr="00E42ECF" w:rsidRDefault="003D47D9" w:rsidP="00124953">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sidR="00124953">
        <w:rPr>
          <w:rFonts w:ascii="Times New Roman" w:eastAsia="Times New Roman" w:hAnsi="Times New Roman"/>
          <w:sz w:val="24"/>
          <w:szCs w:val="24"/>
          <w:lang w:eastAsia="ar-SA"/>
        </w:rPr>
        <w:t xml:space="preserve"> понедельник – четверг с 9 до 18 часов, пятница с 9 до 17, перерыв с 13 до 14 часов.</w:t>
      </w:r>
    </w:p>
    <w:p w14:paraId="7F0C501E" w14:textId="77777777" w:rsidR="003D47D9" w:rsidRPr="00E42ECF" w:rsidRDefault="003D47D9" w:rsidP="00124953">
      <w:pPr>
        <w:jc w:val="both"/>
        <w:rPr>
          <w:rFonts w:ascii="Times New Roman" w:hAnsi="Times New Roman"/>
          <w:i/>
          <w:sz w:val="24"/>
          <w:szCs w:val="24"/>
          <w:highlight w:val="yellow"/>
        </w:rPr>
      </w:pPr>
    </w:p>
    <w:p w14:paraId="7A100658" w14:textId="77777777" w:rsidR="00124953" w:rsidRPr="00E42ECF" w:rsidRDefault="003D47D9" w:rsidP="00124953">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124953">
        <w:rPr>
          <w:rFonts w:ascii="Times New Roman" w:hAnsi="Times New Roman"/>
          <w:sz w:val="24"/>
          <w:szCs w:val="24"/>
        </w:rPr>
        <w:t xml:space="preserve">140250, </w:t>
      </w:r>
      <w:r w:rsidR="00124953">
        <w:rPr>
          <w:rFonts w:ascii="Times New Roman" w:eastAsia="Times New Roman" w:hAnsi="Times New Roman"/>
          <w:sz w:val="24"/>
          <w:szCs w:val="24"/>
          <w:lang w:eastAsia="ar-SA"/>
        </w:rPr>
        <w:t xml:space="preserve">Московская область, Воскресенский район, п. </w:t>
      </w:r>
      <w:proofErr w:type="spellStart"/>
      <w:r w:rsidR="00124953">
        <w:rPr>
          <w:rFonts w:ascii="Times New Roman" w:eastAsia="Times New Roman" w:hAnsi="Times New Roman"/>
          <w:sz w:val="24"/>
          <w:szCs w:val="24"/>
          <w:lang w:eastAsia="ar-SA"/>
        </w:rPr>
        <w:t>Белоозерский</w:t>
      </w:r>
      <w:proofErr w:type="spellEnd"/>
      <w:r w:rsidR="00124953">
        <w:rPr>
          <w:rFonts w:ascii="Times New Roman" w:eastAsia="Times New Roman" w:hAnsi="Times New Roman"/>
          <w:sz w:val="24"/>
          <w:szCs w:val="24"/>
          <w:lang w:eastAsia="ar-SA"/>
        </w:rPr>
        <w:t>, ул. 60 лет Октября, д. 8</w:t>
      </w:r>
      <w:r w:rsidR="00124953" w:rsidRPr="00E42ECF">
        <w:rPr>
          <w:rFonts w:ascii="Times New Roman" w:eastAsia="Times New Roman" w:hAnsi="Times New Roman"/>
          <w:sz w:val="24"/>
          <w:szCs w:val="24"/>
          <w:lang w:eastAsia="ar-SA"/>
        </w:rPr>
        <w:t>.</w:t>
      </w:r>
    </w:p>
    <w:p w14:paraId="166A85BD" w14:textId="724553BF" w:rsidR="003D47D9" w:rsidRPr="00E42ECF" w:rsidRDefault="003D47D9" w:rsidP="00124953">
      <w:pPr>
        <w:jc w:val="both"/>
        <w:rPr>
          <w:rFonts w:ascii="Times New Roman" w:hAnsi="Times New Roman"/>
          <w:sz w:val="24"/>
          <w:szCs w:val="24"/>
        </w:rPr>
      </w:pPr>
    </w:p>
    <w:p w14:paraId="0F995A70" w14:textId="7A850302" w:rsidR="003D47D9" w:rsidRPr="00E42ECF" w:rsidRDefault="003D47D9" w:rsidP="00124953">
      <w:pPr>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00124953">
        <w:rPr>
          <w:rFonts w:ascii="Times New Roman" w:hAnsi="Times New Roman"/>
          <w:sz w:val="24"/>
          <w:szCs w:val="24"/>
        </w:rPr>
        <w:t>8 496 44 51 183.</w:t>
      </w:r>
    </w:p>
    <w:p w14:paraId="092F25B3" w14:textId="77777777" w:rsidR="003D47D9" w:rsidRPr="00E42ECF" w:rsidRDefault="003D47D9" w:rsidP="00124953">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0C6018A" w14:textId="77777777" w:rsidR="003D47D9" w:rsidRPr="00E42ECF" w:rsidRDefault="003D47D9" w:rsidP="00124953">
      <w:pPr>
        <w:jc w:val="both"/>
        <w:rPr>
          <w:rFonts w:ascii="Times New Roman" w:hAnsi="Times New Roman"/>
          <w:sz w:val="24"/>
          <w:szCs w:val="24"/>
        </w:rPr>
      </w:pPr>
    </w:p>
    <w:p w14:paraId="77361034" w14:textId="2D7E7175" w:rsidR="003D47D9" w:rsidRPr="00E42ECF" w:rsidRDefault="003D47D9" w:rsidP="00124953">
      <w:pPr>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2A4119">
        <w:rPr>
          <w:rFonts w:ascii="Times New Roman" w:hAnsi="Times New Roman"/>
          <w:sz w:val="24"/>
          <w:szCs w:val="24"/>
        </w:rPr>
        <w:t xml:space="preserve"> </w:t>
      </w:r>
      <w:r w:rsidR="002A4119" w:rsidRPr="002A4119">
        <w:rPr>
          <w:rFonts w:ascii="Times New Roman" w:hAnsi="Times New Roman"/>
          <w:sz w:val="24"/>
          <w:szCs w:val="24"/>
        </w:rPr>
        <w:t>http://beloozerskiy.ru/</w:t>
      </w:r>
    </w:p>
    <w:p w14:paraId="70188B81" w14:textId="6E74B808" w:rsidR="003D47D9" w:rsidRPr="002A4119" w:rsidRDefault="003D47D9" w:rsidP="00124953">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proofErr w:type="spellStart"/>
      <w:r w:rsidR="002A4119">
        <w:rPr>
          <w:rFonts w:ascii="Times New Roman" w:hAnsi="Times New Roman"/>
          <w:sz w:val="24"/>
          <w:szCs w:val="24"/>
          <w:lang w:val="en-US"/>
        </w:rPr>
        <w:t>adm</w:t>
      </w:r>
      <w:proofErr w:type="spellEnd"/>
      <w:r w:rsidR="002A4119" w:rsidRPr="002A4119">
        <w:rPr>
          <w:rFonts w:ascii="Times New Roman" w:hAnsi="Times New Roman"/>
          <w:sz w:val="24"/>
          <w:szCs w:val="24"/>
        </w:rPr>
        <w:t>-</w:t>
      </w:r>
      <w:proofErr w:type="spellStart"/>
      <w:r w:rsidR="002A4119">
        <w:rPr>
          <w:rFonts w:ascii="Times New Roman" w:hAnsi="Times New Roman"/>
          <w:sz w:val="24"/>
          <w:szCs w:val="24"/>
          <w:lang w:val="en-US"/>
        </w:rPr>
        <w:t>beloozerskiy</w:t>
      </w:r>
      <w:proofErr w:type="spellEnd"/>
      <w:r w:rsidR="002A4119" w:rsidRPr="002A4119">
        <w:rPr>
          <w:rFonts w:ascii="Times New Roman" w:hAnsi="Times New Roman"/>
          <w:sz w:val="24"/>
          <w:szCs w:val="24"/>
        </w:rPr>
        <w:t>@</w:t>
      </w:r>
      <w:r w:rsidR="002A4119">
        <w:rPr>
          <w:rFonts w:ascii="Times New Roman" w:hAnsi="Times New Roman"/>
          <w:sz w:val="24"/>
          <w:szCs w:val="24"/>
          <w:lang w:val="en-US"/>
        </w:rPr>
        <w:t>mail</w:t>
      </w:r>
      <w:r w:rsidR="002A4119" w:rsidRPr="002A4119">
        <w:rPr>
          <w:rFonts w:ascii="Times New Roman" w:hAnsi="Times New Roman"/>
          <w:sz w:val="24"/>
          <w:szCs w:val="24"/>
        </w:rPr>
        <w:t>.</w:t>
      </w:r>
      <w:proofErr w:type="spellStart"/>
      <w:r w:rsidR="002A4119">
        <w:rPr>
          <w:rFonts w:ascii="Times New Roman" w:hAnsi="Times New Roman"/>
          <w:sz w:val="24"/>
          <w:szCs w:val="24"/>
          <w:lang w:val="en-US"/>
        </w:rPr>
        <w:t>ru</w:t>
      </w:r>
      <w:proofErr w:type="spellEnd"/>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333EE7">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333EE7">
      <w:pPr>
        <w:pStyle w:val="a7"/>
        <w:numPr>
          <w:ilvl w:val="0"/>
          <w:numId w:val="11"/>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41AA3584" w14:textId="1CFDCB4E" w:rsidR="003D47D9" w:rsidRDefault="00DC1DDE" w:rsidP="00726C10">
      <w:pPr>
        <w:pStyle w:val="a7"/>
        <w:jc w:val="left"/>
        <w:rPr>
          <w:rFonts w:ascii="Times New Roman" w:hAnsi="Times New Roman"/>
          <w:sz w:val="24"/>
          <w:szCs w:val="24"/>
        </w:rPr>
      </w:pPr>
      <w:r>
        <w:rPr>
          <w:rFonts w:ascii="Times New Roman" w:hAnsi="Times New Roman"/>
          <w:sz w:val="24"/>
          <w:szCs w:val="24"/>
        </w:rPr>
        <w:t xml:space="preserve">МФЦ </w:t>
      </w:r>
      <w:r w:rsidR="00581EB6">
        <w:rPr>
          <w:rFonts w:ascii="Times New Roman" w:hAnsi="Times New Roman"/>
          <w:sz w:val="24"/>
          <w:szCs w:val="24"/>
        </w:rPr>
        <w:t xml:space="preserve">городского поселения </w:t>
      </w:r>
      <w:proofErr w:type="spellStart"/>
      <w:r w:rsidR="00581EB6">
        <w:rPr>
          <w:rFonts w:ascii="Times New Roman" w:hAnsi="Times New Roman"/>
          <w:sz w:val="24"/>
          <w:szCs w:val="24"/>
        </w:rPr>
        <w:t>Белоозерский</w:t>
      </w:r>
      <w:proofErr w:type="spellEnd"/>
      <w:r w:rsidR="00581EB6">
        <w:rPr>
          <w:rFonts w:ascii="Times New Roman" w:hAnsi="Times New Roman"/>
          <w:sz w:val="24"/>
          <w:szCs w:val="24"/>
        </w:rPr>
        <w:t xml:space="preserve"> Воскресенского </w:t>
      </w:r>
      <w:r>
        <w:rPr>
          <w:rFonts w:ascii="Times New Roman" w:hAnsi="Times New Roman"/>
          <w:sz w:val="24"/>
          <w:szCs w:val="24"/>
        </w:rPr>
        <w:t>муниципального района</w:t>
      </w:r>
    </w:p>
    <w:p w14:paraId="4F6D3F5C" w14:textId="448A62CB" w:rsidR="00581EB6" w:rsidRDefault="00581EB6" w:rsidP="00726C10">
      <w:pPr>
        <w:pStyle w:val="a7"/>
        <w:jc w:val="left"/>
        <w:rPr>
          <w:rFonts w:ascii="Times New Roman" w:hAnsi="Times New Roman"/>
          <w:sz w:val="24"/>
          <w:szCs w:val="24"/>
        </w:rPr>
      </w:pPr>
      <w:r w:rsidRPr="00E42ECF">
        <w:rPr>
          <w:rFonts w:ascii="Times New Roman" w:hAnsi="Times New Roman"/>
          <w:sz w:val="24"/>
          <w:szCs w:val="24"/>
        </w:rPr>
        <w:t>Место нахождения:</w:t>
      </w:r>
      <w:r>
        <w:rPr>
          <w:rFonts w:ascii="Times New Roman" w:hAnsi="Times New Roman"/>
          <w:sz w:val="24"/>
          <w:szCs w:val="24"/>
        </w:rPr>
        <w:t xml:space="preserve"> Московская область, Воскресенский район, п. </w:t>
      </w:r>
      <w:proofErr w:type="spellStart"/>
      <w:r>
        <w:rPr>
          <w:rFonts w:ascii="Times New Roman" w:hAnsi="Times New Roman"/>
          <w:sz w:val="24"/>
          <w:szCs w:val="24"/>
        </w:rPr>
        <w:t>Белоозерский</w:t>
      </w:r>
      <w:proofErr w:type="spellEnd"/>
      <w:r>
        <w:rPr>
          <w:rFonts w:ascii="Times New Roman" w:hAnsi="Times New Roman"/>
          <w:sz w:val="24"/>
          <w:szCs w:val="24"/>
        </w:rPr>
        <w:t>, ул. 60 лет Октября, д. 8, 1 этаж.</w:t>
      </w:r>
    </w:p>
    <w:p w14:paraId="4353C186" w14:textId="77777777" w:rsidR="000450D8" w:rsidRDefault="000450D8" w:rsidP="00726C10">
      <w:pPr>
        <w:pStyle w:val="a7"/>
        <w:jc w:val="left"/>
        <w:rPr>
          <w:rFonts w:ascii="Times New Roman" w:hAnsi="Times New Roman"/>
          <w:sz w:val="24"/>
          <w:szCs w:val="24"/>
        </w:rPr>
      </w:pPr>
    </w:p>
    <w:p w14:paraId="7F34078B" w14:textId="77777777" w:rsidR="000450D8" w:rsidRDefault="000450D8" w:rsidP="00726C10">
      <w:pPr>
        <w:pStyle w:val="a7"/>
        <w:jc w:val="left"/>
        <w:rPr>
          <w:rFonts w:ascii="Times New Roman" w:hAnsi="Times New Roman"/>
          <w:sz w:val="24"/>
          <w:szCs w:val="24"/>
        </w:rPr>
      </w:pP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6F3A9A9A"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4C824386"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1DD709EC"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5DA46964"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076C062F"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5635FF48" w:rsidR="003D47D9" w:rsidRPr="00E42ECF" w:rsidRDefault="000450D8" w:rsidP="00A81733">
            <w:pPr>
              <w:tabs>
                <w:tab w:val="left" w:pos="1276"/>
              </w:tabs>
              <w:rPr>
                <w:rFonts w:ascii="Times New Roman" w:hAnsi="Times New Roman"/>
                <w:sz w:val="24"/>
                <w:szCs w:val="24"/>
              </w:rPr>
            </w:pPr>
            <w:r>
              <w:rPr>
                <w:rFonts w:ascii="Times New Roman" w:hAnsi="Times New Roman"/>
                <w:sz w:val="24"/>
                <w:szCs w:val="24"/>
              </w:rPr>
              <w:t>с 8 до 20 часов</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708F4E8F" w:rsidR="003D47D9" w:rsidRPr="00E42ECF" w:rsidRDefault="000450D8" w:rsidP="00A81733">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015477BA" w14:textId="77777777" w:rsidR="003D47D9" w:rsidRPr="00E42ECF" w:rsidRDefault="003D47D9" w:rsidP="003D47D9">
      <w:pPr>
        <w:jc w:val="both"/>
        <w:rPr>
          <w:rFonts w:ascii="Times New Roman" w:hAnsi="Times New Roman"/>
          <w:sz w:val="24"/>
          <w:szCs w:val="24"/>
        </w:rPr>
      </w:pPr>
    </w:p>
    <w:p w14:paraId="2081C1D6" w14:textId="3FCBCE1E"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000450D8">
        <w:rPr>
          <w:rFonts w:ascii="Times New Roman" w:hAnsi="Times New Roman"/>
          <w:sz w:val="24"/>
          <w:szCs w:val="24"/>
        </w:rPr>
        <w:t xml:space="preserve">140250, </w:t>
      </w:r>
      <w:r w:rsidR="000450D8">
        <w:rPr>
          <w:rFonts w:ascii="Times New Roman" w:hAnsi="Times New Roman"/>
          <w:sz w:val="24"/>
          <w:szCs w:val="24"/>
        </w:rPr>
        <w:t xml:space="preserve">Московская область, Воскресенский район, п. </w:t>
      </w:r>
      <w:proofErr w:type="spellStart"/>
      <w:r w:rsidR="000450D8">
        <w:rPr>
          <w:rFonts w:ascii="Times New Roman" w:hAnsi="Times New Roman"/>
          <w:sz w:val="24"/>
          <w:szCs w:val="24"/>
        </w:rPr>
        <w:t>Белоозерский</w:t>
      </w:r>
      <w:proofErr w:type="spellEnd"/>
      <w:r w:rsidR="000450D8">
        <w:rPr>
          <w:rFonts w:ascii="Times New Roman" w:hAnsi="Times New Roman"/>
          <w:sz w:val="24"/>
          <w:szCs w:val="24"/>
        </w:rPr>
        <w:t>, ул. 60 лет Октября, д. 8, 1 этаж.</w:t>
      </w:r>
    </w:p>
    <w:p w14:paraId="761276BA" w14:textId="3D61AD5D" w:rsidR="000450D8" w:rsidRPr="000450D8" w:rsidRDefault="000450D8" w:rsidP="000450D8">
      <w:pPr>
        <w:shd w:val="clear" w:color="auto" w:fill="FFFFFF"/>
        <w:jc w:val="both"/>
        <w:rPr>
          <w:rFonts w:ascii="inherit" w:hAnsi="inherit"/>
          <w:sz w:val="21"/>
          <w:szCs w:val="21"/>
        </w:rPr>
      </w:pPr>
      <w:r>
        <w:rPr>
          <w:rFonts w:ascii="Times New Roman" w:hAnsi="Times New Roman"/>
          <w:sz w:val="24"/>
          <w:szCs w:val="24"/>
        </w:rPr>
        <w:t xml:space="preserve">         </w:t>
      </w:r>
      <w:r w:rsidR="003D47D9" w:rsidRPr="000450D8">
        <w:rPr>
          <w:rFonts w:ascii="Times New Roman" w:hAnsi="Times New Roman"/>
          <w:sz w:val="24"/>
          <w:szCs w:val="24"/>
        </w:rPr>
        <w:t xml:space="preserve">Официальный сайт в сети Интернет: </w:t>
      </w:r>
      <w:hyperlink r:id="rId17" w:tgtFrame="_blank" w:history="1">
        <w:r w:rsidRPr="000450D8">
          <w:rPr>
            <w:rStyle w:val="af4"/>
            <w:rFonts w:ascii="inherit" w:hAnsi="inherit"/>
            <w:color w:val="auto"/>
            <w:sz w:val="21"/>
            <w:szCs w:val="21"/>
            <w:bdr w:val="none" w:sz="0" w:space="0" w:color="auto" w:frame="1"/>
          </w:rPr>
          <w:t>http://mfc.mosreg.ru</w:t>
        </w:r>
      </w:hyperlink>
    </w:p>
    <w:p w14:paraId="2CF5E91D" w14:textId="292E7385" w:rsidR="003D47D9" w:rsidRPr="00E42ECF" w:rsidRDefault="003D47D9" w:rsidP="003D47D9">
      <w:pPr>
        <w:ind w:firstLine="540"/>
        <w:jc w:val="both"/>
        <w:rPr>
          <w:rFonts w:ascii="Times New Roman" w:hAnsi="Times New Roman"/>
          <w:sz w:val="24"/>
          <w:szCs w:val="24"/>
        </w:rPr>
      </w:pPr>
    </w:p>
    <w:p w14:paraId="70FCCF9E" w14:textId="6744A2EC" w:rsidR="003D47D9" w:rsidRPr="00E42ECF" w:rsidRDefault="000450D8" w:rsidP="000450D8">
      <w:pPr>
        <w:jc w:val="both"/>
        <w:rPr>
          <w:rFonts w:ascii="Times New Roman" w:hAnsi="Times New Roman"/>
          <w:sz w:val="24"/>
          <w:szCs w:val="24"/>
          <w:u w:val="single"/>
        </w:rPr>
      </w:pPr>
      <w:r>
        <w:rPr>
          <w:rFonts w:ascii="Times New Roman" w:hAnsi="Times New Roman"/>
          <w:sz w:val="24"/>
          <w:szCs w:val="24"/>
        </w:rPr>
        <w:t xml:space="preserve">         </w:t>
      </w:r>
      <w:r w:rsidR="003D47D9" w:rsidRPr="00E42ECF">
        <w:rPr>
          <w:rFonts w:ascii="Times New Roman" w:hAnsi="Times New Roman"/>
          <w:sz w:val="24"/>
          <w:szCs w:val="24"/>
        </w:rPr>
        <w:t xml:space="preserve">Адрес электронной почты в сети Интернет: </w:t>
      </w:r>
      <w:hyperlink r:id="rId18" w:history="1">
        <w:r w:rsidRPr="000450D8">
          <w:rPr>
            <w:rStyle w:val="af4"/>
            <w:rFonts w:ascii="Trebuchet MS" w:hAnsi="Trebuchet MS"/>
            <w:color w:val="auto"/>
            <w:sz w:val="21"/>
            <w:szCs w:val="21"/>
            <w:bdr w:val="none" w:sz="0" w:space="0" w:color="auto" w:frame="1"/>
            <w:shd w:val="clear" w:color="auto" w:fill="FFFFFF"/>
          </w:rPr>
          <w:t>mfc-beloozerskiy@mosreg.ru</w:t>
        </w:r>
      </w:hyperlink>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333EE7">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6BA1B6BB" w14:textId="5228B51D" w:rsidR="00E80EBD" w:rsidRPr="00FD6107" w:rsidRDefault="00E80EBD" w:rsidP="00E80EBD">
      <w:pPr>
        <w:pStyle w:val="1-"/>
        <w:spacing w:before="0" w:after="0"/>
        <w:jc w:val="right"/>
        <w:rPr>
          <w:b w:val="0"/>
          <w:sz w:val="24"/>
          <w:szCs w:val="24"/>
        </w:rPr>
      </w:pPr>
      <w:bookmarkStart w:id="125" w:name="_Toc491358811"/>
      <w:bookmarkStart w:id="126"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5"/>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0450D8">
          <w:rPr>
            <w:rStyle w:val="af4"/>
            <w:rFonts w:ascii="Times New Roman" w:eastAsiaTheme="minorHAnsi" w:hAnsi="Times New Roman"/>
            <w:color w:val="auto"/>
            <w:sz w:val="24"/>
            <w:szCs w:val="24"/>
          </w:rPr>
          <w:t xml:space="preserve">Приложении </w:t>
        </w:r>
        <w:r w:rsidR="000636E6" w:rsidRPr="000450D8">
          <w:rPr>
            <w:rStyle w:val="af4"/>
            <w:rFonts w:ascii="Times New Roman" w:eastAsiaTheme="minorHAnsi" w:hAnsi="Times New Roman"/>
            <w:color w:val="auto"/>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236BB75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310265" w:rsidRPr="00310265">
        <w:rPr>
          <w:rFonts w:ascii="Times New Roman" w:eastAsiaTheme="minorHAnsi" w:hAnsi="Times New Roman"/>
          <w:sz w:val="24"/>
          <w:szCs w:val="24"/>
        </w:rPr>
        <w:t>http://beloozerskiy.ru/</w:t>
      </w:r>
      <w:proofErr w:type="gramStart"/>
      <w:r w:rsidR="00310265" w:rsidRPr="00310265">
        <w:rPr>
          <w:rFonts w:ascii="Times New Roman" w:eastAsiaTheme="minorHAnsi" w:hAnsi="Times New Roman"/>
          <w:sz w:val="24"/>
          <w:szCs w:val="24"/>
        </w:rPr>
        <w:t xml:space="preserve"> </w:t>
      </w:r>
      <w:r w:rsidRPr="00E42ECF">
        <w:rPr>
          <w:rFonts w:ascii="Times New Roman" w:eastAsiaTheme="minorHAnsi" w:hAnsi="Times New Roman"/>
          <w:sz w:val="24"/>
          <w:szCs w:val="24"/>
        </w:rPr>
        <w:t>;</w:t>
      </w:r>
      <w:proofErr w:type="gramEnd"/>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310265">
          <w:rPr>
            <w:rStyle w:val="af4"/>
            <w:rFonts w:ascii="Times New Roman" w:eastAsiaTheme="minorHAnsi" w:hAnsi="Times New Roman"/>
            <w:color w:val="auto"/>
            <w:sz w:val="24"/>
            <w:szCs w:val="24"/>
          </w:rPr>
          <w:t>пункте 3</w:t>
        </w:r>
      </w:hyperlink>
      <w:r w:rsidRPr="00310265">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310265">
          <w:rPr>
            <w:rStyle w:val="af4"/>
            <w:rFonts w:ascii="Times New Roman" w:eastAsiaTheme="minorHAnsi" w:hAnsi="Times New Roman"/>
            <w:color w:val="auto"/>
            <w:sz w:val="24"/>
            <w:szCs w:val="24"/>
          </w:rPr>
          <w:t xml:space="preserve">приложении </w:t>
        </w:r>
        <w:r w:rsidR="000636E6" w:rsidRPr="00310265">
          <w:rPr>
            <w:rStyle w:val="af4"/>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365E7B9"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310265">
        <w:rPr>
          <w:rFonts w:ascii="Times New Roman" w:hAnsi="Times New Roman" w:cs="Times New Roman"/>
          <w:sz w:val="22"/>
          <w:szCs w:val="22"/>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310265">
        <w:rPr>
          <w:rFonts w:ascii="Times New Roman" w:hAnsi="Times New Roman" w:cs="Times New Roman"/>
          <w:sz w:val="22"/>
          <w:szCs w:val="22"/>
        </w:rPr>
        <w:t>Белоозерский</w:t>
      </w:r>
      <w:proofErr w:type="spellEnd"/>
      <w:r w:rsidR="00310265">
        <w:rPr>
          <w:rFonts w:ascii="Times New Roman" w:hAnsi="Times New Roman" w:cs="Times New Roman"/>
          <w:sz w:val="22"/>
          <w:szCs w:val="22"/>
        </w:rPr>
        <w:t>» на 2018-2027гг»</w:t>
      </w:r>
      <w:r w:rsidRPr="009205C7">
        <w:rPr>
          <w:rFonts w:ascii="Times New Roman" w:hAnsi="Times New Roman" w:cs="Times New Roman"/>
          <w:sz w:val="22"/>
          <w:szCs w:val="22"/>
        </w:rPr>
        <w:t>, в соответствии с условиями этих подпрограмм предоставляется социальная выплата в размере</w:t>
      </w:r>
      <w:proofErr w:type="gramEnd"/>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B139553" w14:textId="77777777" w:rsidR="003E59F9" w:rsidRPr="003E59F9" w:rsidRDefault="00F656E2" w:rsidP="003E59F9">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roofErr w:type="gramStart"/>
      <w:r w:rsidRPr="003E59F9">
        <w:rPr>
          <w:rFonts w:ascii="Times New Roman" w:eastAsia="PMingLiU" w:hAnsi="Times New Roman" w:cs="Times New Roman"/>
          <w:b/>
          <w:bCs/>
          <w:sz w:val="24"/>
          <w:szCs w:val="24"/>
        </w:rPr>
        <w:t>Решение об отказе</w:t>
      </w:r>
      <w:r w:rsidRPr="003E59F9">
        <w:rPr>
          <w:rFonts w:ascii="Times New Roman" w:eastAsia="PMingLiU" w:hAnsi="Times New Roman" w:cs="Times New Roman"/>
          <w:b/>
          <w:bCs/>
          <w:sz w:val="24"/>
          <w:szCs w:val="24"/>
        </w:rPr>
        <w:br/>
      </w:r>
      <w:r w:rsidR="00DD33CB" w:rsidRPr="003E59F9">
        <w:rPr>
          <w:rFonts w:ascii="Times New Roman" w:eastAsia="PMingLiU" w:hAnsi="Times New Roman" w:cs="Times New Roman"/>
          <w:b/>
          <w:bCs/>
          <w:sz w:val="24"/>
          <w:szCs w:val="24"/>
        </w:rPr>
        <w:t xml:space="preserve">в выдаче </w:t>
      </w:r>
      <w:r w:rsidR="00DD33CB" w:rsidRPr="003E59F9">
        <w:rPr>
          <w:rFonts w:ascii="Times New Roman" w:hAnsi="Times New Roman" w:cs="Times New Roman"/>
          <w:b/>
          <w:sz w:val="24"/>
          <w:szCs w:val="24"/>
        </w:rPr>
        <w:t xml:space="preserve">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19" w:history="1">
        <w:r w:rsidR="00DD33CB" w:rsidRPr="003E59F9">
          <w:rPr>
            <w:rFonts w:ascii="Times New Roman" w:hAnsi="Times New Roman" w:cs="Times New Roman"/>
            <w:b/>
            <w:sz w:val="24"/>
            <w:szCs w:val="24"/>
          </w:rPr>
          <w:t>подпрограммы</w:t>
        </w:r>
      </w:hyperlink>
      <w:r w:rsidR="00DD33CB" w:rsidRPr="003E59F9">
        <w:rPr>
          <w:rFonts w:ascii="Times New Roman" w:hAnsi="Times New Roman" w:cs="Times New Roman"/>
          <w:b/>
          <w:sz w:val="24"/>
          <w:szCs w:val="24"/>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3E59F9" w:rsidRPr="003E59F9">
        <w:rPr>
          <w:rFonts w:ascii="Times New Roman" w:hAnsi="Times New Roman" w:cs="Times New Roman"/>
          <w:b/>
          <w:sz w:val="24"/>
          <w:szCs w:val="24"/>
        </w:rPr>
        <w:t xml:space="preserve"> </w:t>
      </w:r>
      <w:r w:rsidR="003E59F9" w:rsidRPr="003E59F9">
        <w:rPr>
          <w:rFonts w:ascii="Times New Roman" w:eastAsia="PMingLiU" w:hAnsi="Times New Roman" w:cs="Times New Roman"/>
          <w:b/>
          <w:bCs/>
          <w:sz w:val="24"/>
          <w:szCs w:val="24"/>
        </w:rPr>
        <w:t>и подпрограмме «Обеспечение жильем молодых семей» муниципальной программы «ЖИЛИЩЕ» в муниципальном</w:t>
      </w:r>
      <w:proofErr w:type="gramEnd"/>
      <w:r w:rsidR="003E59F9" w:rsidRPr="003E59F9">
        <w:rPr>
          <w:rFonts w:ascii="Times New Roman" w:eastAsia="PMingLiU" w:hAnsi="Times New Roman" w:cs="Times New Roman"/>
          <w:b/>
          <w:bCs/>
          <w:sz w:val="24"/>
          <w:szCs w:val="24"/>
        </w:rPr>
        <w:t xml:space="preserve"> </w:t>
      </w:r>
      <w:proofErr w:type="gramStart"/>
      <w:r w:rsidR="003E59F9" w:rsidRPr="003E59F9">
        <w:rPr>
          <w:rFonts w:ascii="Times New Roman" w:eastAsia="PMingLiU" w:hAnsi="Times New Roman" w:cs="Times New Roman"/>
          <w:b/>
          <w:bCs/>
          <w:sz w:val="24"/>
          <w:szCs w:val="24"/>
        </w:rPr>
        <w:t>образовании</w:t>
      </w:r>
      <w:proofErr w:type="gramEnd"/>
      <w:r w:rsidR="003E59F9" w:rsidRPr="003E59F9">
        <w:rPr>
          <w:rFonts w:ascii="Times New Roman" w:eastAsia="PMingLiU" w:hAnsi="Times New Roman" w:cs="Times New Roman"/>
          <w:b/>
          <w:bCs/>
          <w:sz w:val="24"/>
          <w:szCs w:val="24"/>
        </w:rPr>
        <w:t xml:space="preserve"> «Городское поселение </w:t>
      </w:r>
      <w:proofErr w:type="spellStart"/>
      <w:r w:rsidR="003E59F9" w:rsidRPr="003E59F9">
        <w:rPr>
          <w:rFonts w:ascii="Times New Roman" w:eastAsia="PMingLiU" w:hAnsi="Times New Roman" w:cs="Times New Roman"/>
          <w:b/>
          <w:bCs/>
          <w:sz w:val="24"/>
          <w:szCs w:val="24"/>
        </w:rPr>
        <w:t>Белоозерский</w:t>
      </w:r>
      <w:proofErr w:type="spellEnd"/>
      <w:r w:rsidR="003E59F9" w:rsidRPr="003E59F9">
        <w:rPr>
          <w:rFonts w:ascii="Times New Roman" w:eastAsia="PMingLiU" w:hAnsi="Times New Roman" w:cs="Times New Roman"/>
          <w:b/>
          <w:bCs/>
          <w:sz w:val="24"/>
          <w:szCs w:val="24"/>
        </w:rPr>
        <w:t>» на 2018-2027гг».</w:t>
      </w:r>
    </w:p>
    <w:p w14:paraId="65941D2D" w14:textId="793E1D64" w:rsidR="00F656E2" w:rsidRPr="00087B59" w:rsidRDefault="00F656E2" w:rsidP="000D79C0">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506D72C1" w:rsidR="000D79C0" w:rsidRPr="003E59F9" w:rsidRDefault="000D79C0" w:rsidP="003E59F9">
      <w:pPr>
        <w:widowControl w:val="0"/>
        <w:tabs>
          <w:tab w:val="left" w:pos="1134"/>
        </w:tabs>
        <w:autoSpaceDE w:val="0"/>
        <w:autoSpaceDN w:val="0"/>
        <w:adjustRightInd w:val="0"/>
        <w:spacing w:line="240" w:lineRule="auto"/>
        <w:jc w:val="both"/>
        <w:rPr>
          <w:rFonts w:ascii="Times New Roman" w:eastAsia="Times New Roman" w:hAnsi="Times New Roman" w:cs="Times New Roman"/>
          <w:sz w:val="24"/>
          <w:szCs w:val="24"/>
        </w:rPr>
      </w:pPr>
      <w:proofErr w:type="gramStart"/>
      <w:r w:rsidRPr="003E59F9">
        <w:rPr>
          <w:rFonts w:ascii="Times New Roman" w:eastAsia="Times New Roman" w:hAnsi="Times New Roman" w:cs="Times New Roman"/>
          <w:sz w:val="24"/>
          <w:szCs w:val="24"/>
        </w:rPr>
        <w:t xml:space="preserve">отказано </w:t>
      </w:r>
      <w:r w:rsidR="00DD33CB" w:rsidRPr="003E59F9">
        <w:rPr>
          <w:rFonts w:ascii="Times New Roman" w:hAnsi="Times New Roman" w:cs="Times New Roman"/>
          <w:sz w:val="24"/>
          <w:szCs w:val="24"/>
        </w:rPr>
        <w:t xml:space="preserve">в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20" w:history="1">
        <w:r w:rsidR="00DD33CB" w:rsidRPr="003E59F9">
          <w:rPr>
            <w:rFonts w:ascii="Times New Roman" w:hAnsi="Times New Roman" w:cs="Times New Roman"/>
            <w:sz w:val="24"/>
            <w:szCs w:val="24"/>
          </w:rPr>
          <w:t>подпрограммы</w:t>
        </w:r>
      </w:hyperlink>
      <w:r w:rsidR="00DD33CB" w:rsidRPr="003E59F9">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3E59F9" w:rsidRPr="003E59F9">
        <w:rPr>
          <w:rFonts w:ascii="Times New Roman" w:hAnsi="Times New Roman" w:cs="Times New Roman"/>
          <w:sz w:val="24"/>
          <w:szCs w:val="24"/>
        </w:rPr>
        <w:t xml:space="preserve"> </w:t>
      </w:r>
      <w:r w:rsidR="003E59F9" w:rsidRPr="003E59F9">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 образовании «Городское</w:t>
      </w:r>
      <w:proofErr w:type="gramEnd"/>
      <w:r w:rsidR="003E59F9" w:rsidRPr="003E59F9">
        <w:rPr>
          <w:rFonts w:ascii="Times New Roman" w:eastAsia="PMingLiU" w:hAnsi="Times New Roman" w:cs="Times New Roman"/>
          <w:bCs/>
          <w:sz w:val="24"/>
          <w:szCs w:val="24"/>
        </w:rPr>
        <w:t xml:space="preserve"> поселени</w:t>
      </w:r>
      <w:r w:rsidR="003E59F9">
        <w:rPr>
          <w:rFonts w:ascii="Times New Roman" w:eastAsia="PMingLiU" w:hAnsi="Times New Roman" w:cs="Times New Roman"/>
          <w:bCs/>
          <w:sz w:val="24"/>
          <w:szCs w:val="24"/>
        </w:rPr>
        <w:t xml:space="preserve">е </w:t>
      </w:r>
      <w:proofErr w:type="spellStart"/>
      <w:r w:rsidR="003E59F9">
        <w:rPr>
          <w:rFonts w:ascii="Times New Roman" w:eastAsia="PMingLiU" w:hAnsi="Times New Roman" w:cs="Times New Roman"/>
          <w:bCs/>
          <w:sz w:val="24"/>
          <w:szCs w:val="24"/>
        </w:rPr>
        <w:t>Белоозерский</w:t>
      </w:r>
      <w:proofErr w:type="spellEnd"/>
      <w:r w:rsidR="003E59F9">
        <w:rPr>
          <w:rFonts w:ascii="Times New Roman" w:eastAsia="PMingLiU" w:hAnsi="Times New Roman" w:cs="Times New Roman"/>
          <w:bCs/>
          <w:sz w:val="24"/>
          <w:szCs w:val="24"/>
        </w:rPr>
        <w:t>» на 2018-2027гг»</w:t>
      </w:r>
      <w:r w:rsidR="00DD33CB" w:rsidRPr="003E59F9">
        <w:rPr>
          <w:rFonts w:ascii="Times New Roman" w:hAnsi="Times New Roman" w:cs="Times New Roman"/>
          <w:sz w:val="24"/>
          <w:szCs w:val="24"/>
        </w:rPr>
        <w:t>, в связи с тем, что</w:t>
      </w:r>
      <w:r w:rsidRPr="003E59F9">
        <w:rPr>
          <w:rFonts w:ascii="Times New Roman" w:eastAsia="Times New Roman" w:hAnsi="Times New Roman" w:cs="Times New Roman"/>
          <w:sz w:val="24"/>
          <w:szCs w:val="24"/>
        </w:rPr>
        <w:t xml:space="preserve">: </w:t>
      </w:r>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7765B8D0" w14:textId="0E26A29B"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2FAA05F8"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19CEE106" w14:textId="61DA2F61" w:rsidR="008E196C"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Pr>
          <w:b w:val="0"/>
          <w:sz w:val="24"/>
          <w:szCs w:val="24"/>
        </w:rPr>
        <w:lastRenderedPageBreak/>
        <w:t>Приложение</w:t>
      </w:r>
      <w:r w:rsidRPr="00FD6107">
        <w:rPr>
          <w:b w:val="0"/>
          <w:sz w:val="24"/>
          <w:szCs w:val="24"/>
        </w:rPr>
        <w:t xml:space="preserve"> </w:t>
      </w:r>
      <w:r>
        <w:rPr>
          <w:b w:val="0"/>
          <w:sz w:val="24"/>
          <w:szCs w:val="24"/>
        </w:rPr>
        <w:t>7</w:t>
      </w:r>
      <w:bookmarkEnd w:id="136"/>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57CF913" w14:textId="77777777" w:rsidR="003574B1" w:rsidRDefault="003574B1" w:rsidP="003574B1">
      <w:pPr>
        <w:widowControl w:val="0"/>
        <w:tabs>
          <w:tab w:val="left" w:pos="1134"/>
        </w:tabs>
        <w:autoSpaceDE w:val="0"/>
        <w:autoSpaceDN w:val="0"/>
        <w:adjustRightInd w:val="0"/>
        <w:spacing w:line="360" w:lineRule="auto"/>
        <w:jc w:val="both"/>
        <w:rPr>
          <w:rFonts w:ascii="Times New Roman" w:hAnsi="Times New Roman" w:cs="Times New Roman"/>
          <w:b/>
          <w:sz w:val="24"/>
        </w:rPr>
      </w:pPr>
      <w:bookmarkStart w:id="142" w:name="_Toc491358820"/>
    </w:p>
    <w:p w14:paraId="20338BA0" w14:textId="77777777" w:rsidR="003574B1" w:rsidRPr="003574B1" w:rsidRDefault="000D79C0" w:rsidP="003574B1">
      <w:pPr>
        <w:widowControl w:val="0"/>
        <w:tabs>
          <w:tab w:val="left" w:pos="1134"/>
        </w:tabs>
        <w:autoSpaceDE w:val="0"/>
        <w:autoSpaceDN w:val="0"/>
        <w:adjustRightInd w:val="0"/>
        <w:spacing w:line="360" w:lineRule="auto"/>
        <w:jc w:val="both"/>
        <w:rPr>
          <w:rFonts w:ascii="Times New Roman" w:eastAsia="PMingLiU" w:hAnsi="Times New Roman" w:cs="Times New Roman"/>
          <w:b/>
          <w:bCs/>
          <w:sz w:val="24"/>
          <w:szCs w:val="24"/>
        </w:rPr>
      </w:pPr>
      <w:proofErr w:type="gramStart"/>
      <w:r w:rsidRPr="003574B1">
        <w:rPr>
          <w:rFonts w:ascii="Times New Roman" w:hAnsi="Times New Roman" w:cs="Times New Roman"/>
          <w:b/>
          <w:sz w:val="24"/>
        </w:rPr>
        <w:t xml:space="preserve">Форма заявления о </w:t>
      </w:r>
      <w:r w:rsidR="00DD33CB" w:rsidRPr="003574B1">
        <w:rPr>
          <w:rFonts w:ascii="Times New Roman" w:hAnsi="Times New Roman" w:cs="Times New Roman"/>
          <w:b/>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2"/>
      <w:r w:rsidR="003574B1" w:rsidRPr="003574B1">
        <w:rPr>
          <w:rFonts w:ascii="Times New Roman" w:hAnsi="Times New Roman" w:cs="Times New Roman"/>
          <w:b/>
          <w:sz w:val="24"/>
        </w:rPr>
        <w:t xml:space="preserve"> </w:t>
      </w:r>
      <w:r w:rsidR="003574B1" w:rsidRPr="003574B1">
        <w:rPr>
          <w:rFonts w:ascii="Times New Roman" w:eastAsia="PMingLiU" w:hAnsi="Times New Roman" w:cs="Times New Roman"/>
          <w:b/>
          <w:bCs/>
          <w:sz w:val="24"/>
          <w:szCs w:val="24"/>
        </w:rPr>
        <w:t>и подпрограмме «Обеспечение жильем молодых семей» муниципальной программы «ЖИЛИЩЕ» в муниципальном образовании</w:t>
      </w:r>
      <w:proofErr w:type="gramEnd"/>
      <w:r w:rsidR="003574B1" w:rsidRPr="003574B1">
        <w:rPr>
          <w:rFonts w:ascii="Times New Roman" w:eastAsia="PMingLiU" w:hAnsi="Times New Roman" w:cs="Times New Roman"/>
          <w:b/>
          <w:bCs/>
          <w:sz w:val="24"/>
          <w:szCs w:val="24"/>
        </w:rPr>
        <w:t xml:space="preserve"> «Городское поселение </w:t>
      </w:r>
      <w:proofErr w:type="spellStart"/>
      <w:r w:rsidR="003574B1" w:rsidRPr="003574B1">
        <w:rPr>
          <w:rFonts w:ascii="Times New Roman" w:eastAsia="PMingLiU" w:hAnsi="Times New Roman" w:cs="Times New Roman"/>
          <w:b/>
          <w:bCs/>
          <w:sz w:val="24"/>
          <w:szCs w:val="24"/>
        </w:rPr>
        <w:t>Белоозерский</w:t>
      </w:r>
      <w:proofErr w:type="spellEnd"/>
      <w:r w:rsidR="003574B1" w:rsidRPr="003574B1">
        <w:rPr>
          <w:rFonts w:ascii="Times New Roman" w:eastAsia="PMingLiU" w:hAnsi="Times New Roman" w:cs="Times New Roman"/>
          <w:b/>
          <w:bCs/>
          <w:sz w:val="24"/>
          <w:szCs w:val="24"/>
        </w:rPr>
        <w:t>» на 2018-2027гг».</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1FE8EA9B" w:rsidR="00DD33CB" w:rsidRPr="003574B1" w:rsidRDefault="00DD33CB" w:rsidP="003574B1">
      <w:pPr>
        <w:widowControl w:val="0"/>
        <w:tabs>
          <w:tab w:val="left" w:pos="1134"/>
        </w:tabs>
        <w:autoSpaceDE w:val="0"/>
        <w:autoSpaceDN w:val="0"/>
        <w:adjustRightInd w:val="0"/>
        <w:spacing w:line="240" w:lineRule="auto"/>
        <w:jc w:val="both"/>
        <w:rPr>
          <w:rFonts w:ascii="Times New Roman" w:hAnsi="Times New Roman" w:cs="Times New Roman"/>
          <w:sz w:val="24"/>
          <w:szCs w:val="24"/>
        </w:rPr>
      </w:pPr>
      <w:proofErr w:type="gramStart"/>
      <w:r w:rsidRPr="003574B1">
        <w:rPr>
          <w:rFonts w:ascii="Times New Roman" w:hAnsi="Times New Roman" w:cs="Times New Roman"/>
          <w:sz w:val="24"/>
          <w:szCs w:val="24"/>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21" w:history="1">
        <w:r w:rsidRPr="003574B1">
          <w:rPr>
            <w:rFonts w:ascii="Times New Roman" w:hAnsi="Times New Roman" w:cs="Times New Roman"/>
            <w:sz w:val="24"/>
            <w:szCs w:val="24"/>
          </w:rPr>
          <w:t>подпрограммы</w:t>
        </w:r>
      </w:hyperlink>
      <w:r w:rsidRPr="003574B1">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w:t>
      </w:r>
      <w:r w:rsidR="003574B1" w:rsidRPr="003574B1">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 образовании «Городское поселени</w:t>
      </w:r>
      <w:r w:rsidR="003574B1">
        <w:rPr>
          <w:rFonts w:ascii="Times New Roman" w:eastAsia="PMingLiU" w:hAnsi="Times New Roman" w:cs="Times New Roman"/>
          <w:bCs/>
          <w:sz w:val="24"/>
          <w:szCs w:val="24"/>
        </w:rPr>
        <w:t>е</w:t>
      </w:r>
      <w:proofErr w:type="gramEnd"/>
      <w:r w:rsidR="003574B1">
        <w:rPr>
          <w:rFonts w:ascii="Times New Roman" w:eastAsia="PMingLiU" w:hAnsi="Times New Roman" w:cs="Times New Roman"/>
          <w:bCs/>
          <w:sz w:val="24"/>
          <w:szCs w:val="24"/>
        </w:rPr>
        <w:t xml:space="preserve"> </w:t>
      </w:r>
      <w:proofErr w:type="spellStart"/>
      <w:r w:rsidR="003574B1">
        <w:rPr>
          <w:rFonts w:ascii="Times New Roman" w:eastAsia="PMingLiU" w:hAnsi="Times New Roman" w:cs="Times New Roman"/>
          <w:bCs/>
          <w:sz w:val="24"/>
          <w:szCs w:val="24"/>
        </w:rPr>
        <w:t>Белоозерский</w:t>
      </w:r>
      <w:proofErr w:type="spellEnd"/>
      <w:r w:rsidR="003574B1">
        <w:rPr>
          <w:rFonts w:ascii="Times New Roman" w:eastAsia="PMingLiU" w:hAnsi="Times New Roman" w:cs="Times New Roman"/>
          <w:bCs/>
          <w:sz w:val="24"/>
          <w:szCs w:val="24"/>
        </w:rPr>
        <w:t xml:space="preserve">» на 2018-2027гг» </w:t>
      </w:r>
      <w:r w:rsidRPr="003574B1">
        <w:rPr>
          <w:rFonts w:ascii="Times New Roman" w:hAnsi="Times New Roman" w:cs="Times New Roman"/>
          <w:sz w:val="24"/>
          <w:szCs w:val="24"/>
        </w:rPr>
        <w:t>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2"/>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3"/>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EB70A0">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B70A0">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6B03D3">
                <w:rPr>
                  <w:rStyle w:val="af4"/>
                  <w:rFonts w:ascii="Times New Roman" w:eastAsia="Times New Roman" w:hAnsi="Times New Roman"/>
                  <w:color w:val="auto"/>
                  <w:sz w:val="24"/>
                  <w:szCs w:val="24"/>
                </w:rPr>
                <w:t xml:space="preserve">Приложении </w:t>
              </w:r>
              <w:r w:rsidR="00D839DB" w:rsidRPr="006B03D3">
                <w:rPr>
                  <w:rStyle w:val="af4"/>
                  <w:rFonts w:ascii="Times New Roman" w:eastAsia="Times New Roman" w:hAnsi="Times New Roman"/>
                  <w:color w:val="auto"/>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6B03D3">
                <w:rPr>
                  <w:rStyle w:val="af4"/>
                  <w:rFonts w:ascii="Times New Roman" w:eastAsiaTheme="minorEastAsia" w:hAnsi="Times New Roman" w:cs="Times New Roman"/>
                  <w:color w:val="auto"/>
                  <w:sz w:val="24"/>
                  <w:szCs w:val="24"/>
                </w:rPr>
                <w:t xml:space="preserve">приложением </w:t>
              </w:r>
              <w:r w:rsidR="00D839DB" w:rsidRPr="006B03D3">
                <w:rPr>
                  <w:rStyle w:val="af4"/>
                  <w:rFonts w:ascii="Times New Roman" w:eastAsiaTheme="minorEastAsia" w:hAnsi="Times New Roman" w:cs="Times New Roman"/>
                  <w:color w:val="auto"/>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07554B41" w:rsidR="00E172B8" w:rsidRPr="00E42ECF" w:rsidRDefault="00E172B8" w:rsidP="006B03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6B03D3">
              <w:rPr>
                <w:rFonts w:ascii="Times New Roman" w:eastAsia="Times New Roman" w:hAnsi="Times New Roman" w:cs="Times New Roman"/>
                <w:sz w:val="24"/>
                <w:szCs w:val="24"/>
              </w:rPr>
              <w:t>паспортным столом МУП «СЕЗ-</w:t>
            </w:r>
            <w:proofErr w:type="spellStart"/>
            <w:r w:rsidR="006B03D3">
              <w:rPr>
                <w:rFonts w:ascii="Times New Roman" w:eastAsia="Times New Roman" w:hAnsi="Times New Roman" w:cs="Times New Roman"/>
                <w:sz w:val="24"/>
                <w:szCs w:val="24"/>
              </w:rPr>
              <w:t>Белоозерский</w:t>
            </w:r>
            <w:proofErr w:type="spellEnd"/>
            <w:r w:rsidR="006B03D3">
              <w:rPr>
                <w:rFonts w:ascii="Times New Roman" w:eastAsia="Times New Roman" w:hAnsi="Times New Roman" w:cs="Times New Roman"/>
                <w:sz w:val="24"/>
                <w:szCs w:val="24"/>
              </w:rPr>
              <w:t>».</w:t>
            </w:r>
          </w:p>
        </w:tc>
        <w:tc>
          <w:tcPr>
            <w:tcW w:w="846"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F721346"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B03D3">
              <w:rPr>
                <w:rFonts w:ascii="Times New Roman" w:eastAsia="Times New Roman" w:hAnsi="Times New Roman" w:cs="Times New Roman"/>
                <w:sz w:val="24"/>
                <w:szCs w:val="24"/>
              </w:rPr>
              <w:t>паспортным столом МУП «СЕЗ-</w:t>
            </w:r>
            <w:proofErr w:type="spellStart"/>
            <w:r w:rsidR="006B03D3">
              <w:rPr>
                <w:rFonts w:ascii="Times New Roman" w:eastAsia="Times New Roman" w:hAnsi="Times New Roman" w:cs="Times New Roman"/>
                <w:sz w:val="24"/>
                <w:szCs w:val="24"/>
              </w:rPr>
              <w:t>Белоозерский</w:t>
            </w:r>
            <w:proofErr w:type="spellEnd"/>
            <w:r w:rsidR="006B03D3">
              <w:rPr>
                <w:rFonts w:ascii="Times New Roman" w:eastAsia="Times New Roman" w:hAnsi="Times New Roman" w:cs="Times New Roman"/>
                <w:sz w:val="24"/>
                <w:szCs w:val="24"/>
              </w:rPr>
              <w:t>».</w:t>
            </w:r>
          </w:p>
        </w:tc>
        <w:tc>
          <w:tcPr>
            <w:tcW w:w="846"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B70A0">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w:t>
            </w:r>
            <w:r>
              <w:rPr>
                <w:rFonts w:ascii="Times New Roman" w:hAnsi="Times New Roman" w:cs="Times New Roman"/>
                <w:sz w:val="24"/>
                <w:szCs w:val="24"/>
              </w:rPr>
              <w:lastRenderedPageBreak/>
              <w:t>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14:paraId="69E44A9C" w14:textId="542EB1AA"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14:paraId="70096091" w14:textId="6E070D7E"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w:t>
      </w:r>
      <w:r w:rsidRPr="00FD6107">
        <w:rPr>
          <w:b w:val="0"/>
          <w:sz w:val="24"/>
          <w:szCs w:val="24"/>
        </w:rPr>
        <w:t xml:space="preserve"> </w:t>
      </w:r>
      <w:r>
        <w:rPr>
          <w:b w:val="0"/>
          <w:sz w:val="24"/>
          <w:szCs w:val="24"/>
        </w:rPr>
        <w:t>10</w:t>
      </w:r>
      <w:bookmarkEnd w:id="154"/>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6"/>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2"/>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EB70A0">
          <w:footerReference w:type="default" r:id="rId23"/>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14:paraId="3C673D71" w14:textId="1850DB96"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w:t>
      </w:r>
      <w:r w:rsidRPr="00FD6107">
        <w:rPr>
          <w:b w:val="0"/>
          <w:sz w:val="24"/>
          <w:szCs w:val="24"/>
        </w:rPr>
        <w:t xml:space="preserve"> </w:t>
      </w:r>
      <w:r>
        <w:rPr>
          <w:b w:val="0"/>
          <w:sz w:val="24"/>
          <w:szCs w:val="24"/>
        </w:rPr>
        <w:t>13</w:t>
      </w:r>
      <w:bookmarkEnd w:id="174"/>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7EDA8B80"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14:paraId="73B3FC14" w14:textId="77777777"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BA2E26">
                <w:rPr>
                  <w:rStyle w:val="af4"/>
                  <w:rFonts w:ascii="Times New Roman" w:hAnsi="Times New Roman" w:cs="Times New Roman"/>
                  <w:color w:val="auto"/>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6C838A12" w:rsidR="00E80EBD" w:rsidRPr="00E42ECF" w:rsidRDefault="00E80EBD" w:rsidP="00EC231F">
            <w:pPr>
              <w:pStyle w:val="ConsPlusNormal"/>
              <w:suppressAutoHyphens/>
              <w:ind w:firstLine="176"/>
              <w:jc w:val="both"/>
              <w:rPr>
                <w:rFonts w:ascii="Times New Roman" w:hAnsi="Times New Roman" w:cs="Times New Roman"/>
                <w:sz w:val="24"/>
                <w:szCs w:val="24"/>
              </w:rPr>
            </w:pPr>
            <w:proofErr w:type="gramStart"/>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00BA2E26">
              <w:rPr>
                <w:rFonts w:ascii="Times New Roman" w:hAnsi="Times New Roman" w:cs="Times New Roman"/>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BA2E26">
              <w:rPr>
                <w:rFonts w:ascii="Times New Roman" w:hAnsi="Times New Roman" w:cs="Times New Roman"/>
                <w:sz w:val="24"/>
                <w:szCs w:val="24"/>
              </w:rPr>
              <w:t>Белоозерский</w:t>
            </w:r>
            <w:proofErr w:type="spellEnd"/>
            <w:r w:rsidR="00BA2E26">
              <w:rPr>
                <w:rFonts w:ascii="Times New Roman" w:hAnsi="Times New Roman" w:cs="Times New Roman"/>
                <w:sz w:val="24"/>
                <w:szCs w:val="24"/>
              </w:rPr>
              <w:t xml:space="preserve">» на 2018-2027гг»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w:t>
            </w:r>
            <w:proofErr w:type="gramEnd"/>
            <w:r w:rsidRPr="008D74B0">
              <w:rPr>
                <w:rFonts w:ascii="Times New Roman" w:hAnsi="Times New Roman" w:cs="Times New Roman"/>
                <w:sz w:val="24"/>
                <w:szCs w:val="24"/>
              </w:rPr>
              <w:t xml:space="preserve">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w:t>
            </w:r>
            <w:r w:rsidRPr="00E42ECF">
              <w:rPr>
                <w:rFonts w:ascii="Times New Roman" w:hAnsi="Times New Roman" w:cs="Times New Roman"/>
                <w:sz w:val="24"/>
                <w:szCs w:val="24"/>
              </w:rPr>
              <w:lastRenderedPageBreak/>
              <w:t>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2EFF9463"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BA2E26">
              <w:rPr>
                <w:rFonts w:ascii="Times New Roman" w:hAnsi="Times New Roman" w:cs="Times New Roman"/>
                <w:sz w:val="24"/>
                <w:szCs w:val="24"/>
              </w:rPr>
              <w:t xml:space="preserve">муниципального образования «Городское поселение </w:t>
            </w:r>
            <w:proofErr w:type="spellStart"/>
            <w:r w:rsidR="00BA2E26">
              <w:rPr>
                <w:rFonts w:ascii="Times New Roman" w:hAnsi="Times New Roman" w:cs="Times New Roman"/>
                <w:sz w:val="24"/>
                <w:szCs w:val="24"/>
              </w:rPr>
              <w:t>Белоозерский</w:t>
            </w:r>
            <w:proofErr w:type="spellEnd"/>
            <w:r w:rsidR="00BA2E26">
              <w:rPr>
                <w:rFonts w:ascii="Times New Roman" w:hAnsi="Times New Roman" w:cs="Times New Roman"/>
                <w:sz w:val="24"/>
                <w:szCs w:val="24"/>
              </w:rPr>
              <w:t xml:space="preserve">»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Pr="00BA2E26">
                <w:rPr>
                  <w:rStyle w:val="af4"/>
                  <w:rFonts w:ascii="Times New Roman" w:hAnsi="Times New Roman" w:cs="Times New Roman"/>
                  <w:color w:val="auto"/>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w:t>
            </w:r>
            <w:r w:rsidRPr="00616339">
              <w:rPr>
                <w:rFonts w:ascii="Times New Roman" w:hAnsi="Times New Roman" w:cs="Times New Roman"/>
                <w:sz w:val="24"/>
                <w:szCs w:val="24"/>
              </w:rPr>
              <w:lastRenderedPageBreak/>
              <w:t>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77777777" w:rsidR="00BA7CAC" w:rsidRPr="001A433E" w:rsidRDefault="00BA7CAC" w:rsidP="00EC231F">
            <w:pPr>
              <w:pStyle w:val="ConsPlusNormal"/>
              <w:suppressAutoHyphens/>
              <w:ind w:firstLine="132"/>
              <w:jc w:val="both"/>
              <w:rPr>
                <w:rFonts w:ascii="Times New Roman" w:hAnsi="Times New Roman"/>
                <w:sz w:val="24"/>
                <w:szCs w:val="24"/>
              </w:rPr>
            </w:pPr>
            <w:r w:rsidRPr="001A433E">
              <w:rPr>
                <w:rFonts w:ascii="Times New Roman" w:eastAsia="Calibri" w:hAnsi="Times New Roman" w:cs="Times New Roman"/>
                <w:sz w:val="24"/>
                <w:szCs w:val="24"/>
                <w:lang w:eastAsia="en-US"/>
              </w:rPr>
              <w:t>При наличии оснований для</w:t>
            </w:r>
            <w:bookmarkStart w:id="188" w:name="_GoBack"/>
            <w:bookmarkEnd w:id="188"/>
            <w:r w:rsidRPr="001A433E">
              <w:rPr>
                <w:rFonts w:ascii="Times New Roman" w:eastAsia="Calibri" w:hAnsi="Times New Roman" w:cs="Times New Roman"/>
                <w:sz w:val="24"/>
                <w:szCs w:val="24"/>
                <w:lang w:eastAsia="en-US"/>
              </w:rPr>
              <w:t xml:space="preserve"> отказа в предоставлении Муниципальной услуги оформляется решение об отказе в выдаче Свидетельства на бланке Администрации</w:t>
            </w:r>
            <w:r w:rsidRPr="001A433E">
              <w:rPr>
                <w:rFonts w:ascii="Times New Roman" w:eastAsiaTheme="minorHAnsi" w:hAnsi="Times New Roman"/>
                <w:sz w:val="24"/>
                <w:szCs w:val="24"/>
              </w:rPr>
              <w:t xml:space="preserve"> по форме согласно </w:t>
            </w:r>
            <w:hyperlink w:anchor="Приложение5" w:history="1">
              <w:r w:rsidRPr="001A433E">
                <w:rPr>
                  <w:rStyle w:val="af4"/>
                  <w:rFonts w:ascii="Times New Roman" w:eastAsiaTheme="minorHAnsi" w:hAnsi="Times New Roman"/>
                  <w:color w:val="auto"/>
                  <w:sz w:val="24"/>
                  <w:szCs w:val="24"/>
                </w:rPr>
                <w:t>Приложению 5</w:t>
              </w:r>
            </w:hyperlink>
            <w:r w:rsidRPr="001A433E">
              <w:rPr>
                <w:rFonts w:ascii="Times New Roman" w:eastAsiaTheme="minorHAnsi" w:hAnsi="Times New Roman"/>
                <w:sz w:val="24"/>
                <w:szCs w:val="24"/>
              </w:rPr>
              <w:t xml:space="preserve"> к настоящему Административному регламенту.</w:t>
            </w:r>
            <w:r w:rsidRPr="001A433E">
              <w:rPr>
                <w:rFonts w:ascii="Times New Roman" w:hAnsi="Times New Roman"/>
                <w:sz w:val="24"/>
                <w:szCs w:val="24"/>
              </w:rPr>
              <w:t xml:space="preserve"> </w:t>
            </w:r>
          </w:p>
          <w:p w14:paraId="6C4BBA20" w14:textId="77777777" w:rsidR="00BA7CAC" w:rsidRPr="001A433E" w:rsidRDefault="00BA7CAC" w:rsidP="00EC231F">
            <w:pPr>
              <w:pStyle w:val="ConsPlusNormal"/>
              <w:suppressAutoHyphens/>
              <w:ind w:firstLine="132"/>
              <w:jc w:val="both"/>
              <w:rPr>
                <w:rFonts w:ascii="Times New Roman" w:hAnsi="Times New Roman"/>
                <w:sz w:val="24"/>
                <w:szCs w:val="24"/>
              </w:rPr>
            </w:pPr>
            <w:r w:rsidRPr="001A433E">
              <w:rPr>
                <w:rFonts w:ascii="Times New Roman" w:hAnsi="Times New Roman"/>
                <w:sz w:val="24"/>
                <w:szCs w:val="24"/>
              </w:rPr>
              <w:t>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1A433E" w:rsidDel="00B35494">
              <w:rPr>
                <w:rFonts w:ascii="Times New Roman" w:hAnsi="Times New Roman"/>
                <w:sz w:val="24"/>
                <w:szCs w:val="24"/>
              </w:rPr>
              <w:t xml:space="preserve"> </w:t>
            </w:r>
            <w:r w:rsidRPr="001A433E">
              <w:rPr>
                <w:rFonts w:ascii="Times New Roman" w:hAnsi="Times New Roman"/>
                <w:sz w:val="24"/>
                <w:szCs w:val="24"/>
              </w:rPr>
              <w:t xml:space="preserve">Заявителю посредством Модуля оказания услуг ЕИС ОУ. </w:t>
            </w:r>
          </w:p>
          <w:p w14:paraId="18D9C0E0" w14:textId="30303E82" w:rsidR="00BA7CAC" w:rsidRPr="001A433E" w:rsidRDefault="00BA7CAC" w:rsidP="00EC231F">
            <w:pPr>
              <w:pStyle w:val="ConsPlusNormal"/>
              <w:suppressAutoHyphens/>
              <w:ind w:firstLine="132"/>
              <w:jc w:val="both"/>
              <w:rPr>
                <w:rFonts w:ascii="Times New Roman" w:hAnsi="Times New Roman" w:cs="Times New Roman"/>
                <w:sz w:val="24"/>
                <w:szCs w:val="24"/>
              </w:rPr>
            </w:pPr>
            <w:r w:rsidRPr="001A433E">
              <w:rPr>
                <w:rFonts w:ascii="Times New Roman" w:hAnsi="Times New Roman"/>
                <w:sz w:val="24"/>
                <w:szCs w:val="24"/>
              </w:rPr>
              <w:t xml:space="preserve">Оригинал решения об отказе в предоставлении Муниципальной </w:t>
            </w:r>
            <w:r w:rsidRPr="001A433E">
              <w:rPr>
                <w:rFonts w:ascii="Times New Roman" w:hAnsi="Times New Roman"/>
                <w:sz w:val="24"/>
                <w:szCs w:val="24"/>
              </w:rPr>
              <w:lastRenderedPageBreak/>
              <w:t>услуги хранится в Администрации</w:t>
            </w:r>
          </w:p>
          <w:p w14:paraId="7F39DCB7" w14:textId="52FBA818" w:rsidR="00BF4E2D" w:rsidRPr="001A433E" w:rsidRDefault="00BA7CAC" w:rsidP="00EC231F">
            <w:pPr>
              <w:pStyle w:val="ConsPlusNormal"/>
              <w:suppressAutoHyphens/>
              <w:ind w:firstLine="132"/>
              <w:jc w:val="both"/>
              <w:rPr>
                <w:rFonts w:ascii="Times New Roman" w:hAnsi="Times New Roman" w:cs="Times New Roman"/>
                <w:sz w:val="24"/>
                <w:szCs w:val="24"/>
              </w:rPr>
            </w:pPr>
            <w:r w:rsidRPr="001A433E">
              <w:rPr>
                <w:rFonts w:ascii="Times New Roman" w:hAnsi="Times New Roman" w:cs="Times New Roman"/>
                <w:sz w:val="24"/>
                <w:szCs w:val="24"/>
              </w:rPr>
              <w:t>В случае отсутствия оснований для отказа оформляется С</w:t>
            </w:r>
            <w:r w:rsidR="00473A8E" w:rsidRPr="001A433E">
              <w:rPr>
                <w:rFonts w:ascii="Times New Roman" w:eastAsia="PMingLiU" w:hAnsi="Times New Roman" w:cs="Times New Roman"/>
                <w:bCs/>
                <w:sz w:val="24"/>
                <w:szCs w:val="24"/>
              </w:rPr>
              <w:t>видетельств</w:t>
            </w:r>
            <w:r w:rsidRPr="001A433E">
              <w:rPr>
                <w:rFonts w:ascii="Times New Roman" w:eastAsia="PMingLiU" w:hAnsi="Times New Roman" w:cs="Times New Roman"/>
                <w:bCs/>
                <w:sz w:val="24"/>
                <w:szCs w:val="24"/>
              </w:rPr>
              <w:t>о</w:t>
            </w:r>
            <w:r w:rsidR="00473A8E" w:rsidRPr="001A433E">
              <w:rPr>
                <w:rFonts w:ascii="Times New Roman" w:eastAsia="PMingLiU" w:hAnsi="Times New Roman" w:cs="Times New Roman"/>
                <w:bCs/>
                <w:sz w:val="24"/>
                <w:szCs w:val="24"/>
              </w:rPr>
              <w:t xml:space="preserve"> </w:t>
            </w:r>
            <w:r w:rsidR="00F543B9" w:rsidRPr="001A433E">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1A433E">
                <w:rPr>
                  <w:rStyle w:val="af4"/>
                  <w:rFonts w:ascii="Times New Roman" w:hAnsi="Times New Roman" w:cs="Times New Roman"/>
                  <w:color w:val="auto"/>
                  <w:sz w:val="24"/>
                  <w:szCs w:val="24"/>
                </w:rPr>
                <w:t>П</w:t>
              </w:r>
              <w:r w:rsidR="00126924" w:rsidRPr="001A433E">
                <w:rPr>
                  <w:rStyle w:val="af4"/>
                  <w:rFonts w:ascii="Times New Roman" w:hAnsi="Times New Roman" w:cs="Times New Roman"/>
                  <w:color w:val="auto"/>
                  <w:sz w:val="24"/>
                  <w:szCs w:val="24"/>
                </w:rPr>
                <w:t>риложением</w:t>
              </w:r>
              <w:r w:rsidR="00F543B9" w:rsidRPr="001A433E">
                <w:rPr>
                  <w:rStyle w:val="af4"/>
                  <w:rFonts w:ascii="Times New Roman" w:hAnsi="Times New Roman" w:cs="Times New Roman"/>
                  <w:color w:val="auto"/>
                  <w:sz w:val="24"/>
                  <w:szCs w:val="24"/>
                </w:rPr>
                <w:t xml:space="preserve"> </w:t>
              </w:r>
              <w:r w:rsidRPr="001A433E">
                <w:rPr>
                  <w:rStyle w:val="af4"/>
                  <w:rFonts w:ascii="Times New Roman" w:hAnsi="Times New Roman" w:cs="Times New Roman"/>
                  <w:color w:val="auto"/>
                  <w:sz w:val="24"/>
                  <w:szCs w:val="24"/>
                </w:rPr>
                <w:t>4</w:t>
              </w:r>
            </w:hyperlink>
            <w:r w:rsidR="00F543B9" w:rsidRPr="001A433E">
              <w:rPr>
                <w:rFonts w:ascii="Times New Roman" w:hAnsi="Times New Roman" w:cs="Times New Roman"/>
                <w:sz w:val="24"/>
                <w:szCs w:val="24"/>
              </w:rPr>
              <w:t xml:space="preserve"> </w:t>
            </w:r>
            <w:r w:rsidRPr="001A433E">
              <w:rPr>
                <w:rFonts w:ascii="Times New Roman" w:eastAsiaTheme="minorHAnsi" w:hAnsi="Times New Roman"/>
                <w:sz w:val="24"/>
                <w:szCs w:val="24"/>
              </w:rPr>
              <w:t>к настоящему Административному регламенту</w:t>
            </w:r>
            <w:r w:rsidR="00F543B9" w:rsidRPr="001A433E">
              <w:rPr>
                <w:rFonts w:ascii="Times New Roman" w:hAnsi="Times New Roman" w:cs="Times New Roman"/>
                <w:sz w:val="24"/>
                <w:szCs w:val="24"/>
              </w:rPr>
              <w:t xml:space="preserve">. </w:t>
            </w:r>
            <w:r w:rsidR="00BF4E2D" w:rsidRPr="001A433E">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Pr="001A433E" w:rsidRDefault="00F543B9" w:rsidP="00EC231F">
            <w:pPr>
              <w:pStyle w:val="ConsPlusNormal"/>
              <w:suppressAutoHyphens/>
              <w:ind w:firstLine="132"/>
              <w:jc w:val="both"/>
              <w:rPr>
                <w:rFonts w:ascii="Times New Roman" w:hAnsi="Times New Roman" w:cs="Times New Roman"/>
                <w:sz w:val="24"/>
                <w:szCs w:val="24"/>
              </w:rPr>
            </w:pPr>
            <w:r w:rsidRPr="001A433E">
              <w:rPr>
                <w:rFonts w:ascii="Times New Roman" w:hAnsi="Times New Roman" w:cs="Times New Roman"/>
                <w:sz w:val="24"/>
                <w:szCs w:val="24"/>
              </w:rPr>
              <w:t>Подписанное свидетельство вручается в Администрации.</w:t>
            </w:r>
          </w:p>
          <w:p w14:paraId="073464EC" w14:textId="00105687" w:rsidR="00520E08" w:rsidRPr="001A433E" w:rsidRDefault="00520E08" w:rsidP="00EC231F">
            <w:pPr>
              <w:pStyle w:val="ConsPlusNormal"/>
              <w:suppressAutoHyphens/>
              <w:ind w:firstLine="132"/>
              <w:jc w:val="both"/>
              <w:rPr>
                <w:rFonts w:ascii="Times New Roman" w:hAnsi="Times New Roman" w:cs="Times New Roman"/>
                <w:sz w:val="24"/>
                <w:szCs w:val="24"/>
              </w:rPr>
            </w:pPr>
            <w:r w:rsidRPr="001A433E">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1A433E" w:rsidRDefault="00126924" w:rsidP="00EC231F">
            <w:pPr>
              <w:pStyle w:val="ConsPlusNormal"/>
              <w:suppressAutoHyphens/>
              <w:ind w:firstLine="132"/>
              <w:jc w:val="both"/>
              <w:rPr>
                <w:rFonts w:ascii="Times New Roman" w:hAnsi="Times New Roman" w:cs="Times New Roman"/>
                <w:sz w:val="24"/>
                <w:szCs w:val="24"/>
              </w:rPr>
            </w:pPr>
            <w:r w:rsidRPr="001A433E">
              <w:rPr>
                <w:rFonts w:ascii="Times New Roman" w:hAnsi="Times New Roman" w:cs="Times New Roman"/>
                <w:sz w:val="24"/>
                <w:szCs w:val="24"/>
              </w:rPr>
              <w:t>Отказ в предоставлении Муниципальной у</w:t>
            </w:r>
            <w:r w:rsidR="00BF4E2D" w:rsidRPr="001A433E">
              <w:rPr>
                <w:rFonts w:ascii="Times New Roman" w:hAnsi="Times New Roman" w:cs="Times New Roman"/>
                <w:sz w:val="24"/>
                <w:szCs w:val="24"/>
              </w:rPr>
              <w:t xml:space="preserve">слуги оформляется в соответствии с </w:t>
            </w:r>
            <w:hyperlink w:anchor="Приложение5" w:history="1">
              <w:r w:rsidR="00BF4E2D" w:rsidRPr="001A433E">
                <w:rPr>
                  <w:rStyle w:val="af4"/>
                  <w:rFonts w:ascii="Times New Roman" w:hAnsi="Times New Roman"/>
                  <w:color w:val="auto"/>
                  <w:sz w:val="24"/>
                  <w:szCs w:val="24"/>
                </w:rPr>
                <w:t xml:space="preserve">Приложением </w:t>
              </w:r>
              <w:r w:rsidR="009477DA" w:rsidRPr="001A433E">
                <w:rPr>
                  <w:rStyle w:val="af4"/>
                  <w:rFonts w:ascii="Times New Roman" w:hAnsi="Times New Roman"/>
                  <w:color w:val="auto"/>
                  <w:sz w:val="24"/>
                  <w:szCs w:val="24"/>
                </w:rPr>
                <w:t>5</w:t>
              </w:r>
            </w:hyperlink>
            <w:r w:rsidR="00BF4E2D" w:rsidRPr="001A433E">
              <w:rPr>
                <w:rFonts w:ascii="Times New Roman" w:hAnsi="Times New Roman" w:cs="Times New Roman"/>
                <w:sz w:val="24"/>
                <w:szCs w:val="24"/>
              </w:rPr>
              <w:t xml:space="preserve"> </w:t>
            </w:r>
            <w:r w:rsidR="00520E08" w:rsidRPr="001A433E">
              <w:rPr>
                <w:rFonts w:ascii="Times New Roman" w:hAnsi="Times New Roman" w:cs="Times New Roman"/>
                <w:sz w:val="24"/>
                <w:szCs w:val="24"/>
              </w:rPr>
              <w:t>настоящего Административного р</w:t>
            </w:r>
            <w:r w:rsidR="00BF4E2D" w:rsidRPr="001A433E">
              <w:rPr>
                <w:rFonts w:ascii="Times New Roman" w:hAnsi="Times New Roman" w:cs="Times New Roman"/>
                <w:sz w:val="24"/>
                <w:szCs w:val="24"/>
              </w:rPr>
              <w:t>егламента. Подписанное решение о</w:t>
            </w:r>
            <w:r w:rsidR="00F543B9" w:rsidRPr="001A433E">
              <w:rPr>
                <w:rFonts w:ascii="Times New Roman" w:hAnsi="Times New Roman" w:cs="Times New Roman"/>
                <w:sz w:val="24"/>
                <w:szCs w:val="24"/>
              </w:rPr>
              <w:t>б</w:t>
            </w:r>
            <w:r w:rsidR="00BF4E2D" w:rsidRPr="001A433E">
              <w:rPr>
                <w:rFonts w:ascii="Times New Roman" w:hAnsi="Times New Roman" w:cs="Times New Roman"/>
                <w:sz w:val="24"/>
                <w:szCs w:val="24"/>
              </w:rPr>
              <w:t xml:space="preserve"> отказе в предоставлении </w:t>
            </w:r>
            <w:r w:rsidRPr="001A433E">
              <w:rPr>
                <w:rFonts w:ascii="Times New Roman" w:hAnsi="Times New Roman" w:cs="Times New Roman"/>
                <w:sz w:val="24"/>
                <w:szCs w:val="24"/>
              </w:rPr>
              <w:t>Муниципальной услуги</w:t>
            </w:r>
            <w:r w:rsidR="00BF4E2D" w:rsidRPr="001A433E">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9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581EB6" w:rsidRPr="00C85DD4" w:rsidRDefault="00581EB6"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5D0245" w:rsidRPr="00C85DD4" w:rsidRDefault="005D024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81EB6" w:rsidRPr="00C738FF" w:rsidRDefault="00581EB6"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D0245" w:rsidRPr="00C738FF" w:rsidRDefault="005D024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81EB6" w:rsidRPr="009F4868" w:rsidRDefault="00581EB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D0245" w:rsidRPr="009F4868" w:rsidRDefault="005D02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81EB6" w:rsidRPr="009F4868" w:rsidRDefault="00581EB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D0245" w:rsidRPr="009F4868" w:rsidRDefault="005D02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581EB6" w:rsidRDefault="00581EB6"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5D0245" w:rsidRDefault="005D0245"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581EB6" w:rsidRPr="009F4868" w:rsidRDefault="00581EB6"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5D0245" w:rsidRPr="009F4868" w:rsidRDefault="005D02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581EB6" w:rsidRPr="00E666DD" w:rsidRDefault="00581EB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5D0245" w:rsidRPr="00E666DD" w:rsidRDefault="005D024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581EB6" w:rsidRPr="00F64ECB" w:rsidRDefault="00581EB6"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81EB6" w:rsidRPr="0064185B" w:rsidRDefault="00581EB6"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81EB6" w:rsidRDefault="00581EB6"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5D0245" w:rsidRPr="00F64ECB" w:rsidRDefault="005D024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D0245" w:rsidRPr="0064185B" w:rsidRDefault="005D024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D0245" w:rsidRDefault="005D0245"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581EB6" w:rsidRPr="009F4868" w:rsidRDefault="00581EB6"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5D0245" w:rsidRPr="009F4868" w:rsidRDefault="005D024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81EB6" w:rsidRPr="00E666DD" w:rsidRDefault="00581EB6"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81EB6" w:rsidRPr="00E666DD" w:rsidRDefault="00581EB6"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5D0245" w:rsidRPr="00E666DD" w:rsidRDefault="005D024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D0245" w:rsidRPr="00E666DD" w:rsidRDefault="005D024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581EB6" w:rsidRDefault="00581EB6"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5D0245" w:rsidRDefault="005D024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581EB6" w:rsidRDefault="00581EB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81EB6" w:rsidRDefault="00581EB6"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81EB6" w:rsidRPr="00DC654E" w:rsidRDefault="00581EB6"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81EB6" w:rsidRPr="00243100" w:rsidRDefault="00581EB6"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5D0245" w:rsidRDefault="005D024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D0245" w:rsidRDefault="005D024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D0245" w:rsidRPr="00DC654E" w:rsidRDefault="005D024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D0245" w:rsidRPr="00243100" w:rsidRDefault="005D0245"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581EB6" w:rsidRPr="00E666DD" w:rsidRDefault="00581EB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81EB6" w:rsidRPr="00E666DD" w:rsidRDefault="00581EB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5D0245" w:rsidRPr="00E666DD" w:rsidRDefault="005D02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D0245" w:rsidRPr="00E666DD" w:rsidRDefault="005D02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581EB6" w:rsidRPr="00E666DD" w:rsidRDefault="00581EB6"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5D0245" w:rsidRPr="00E666DD" w:rsidRDefault="005D02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581EB6" w:rsidRPr="00E666DD" w:rsidRDefault="00581EB6"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5D0245" w:rsidRPr="00E666DD" w:rsidRDefault="00451D4E"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581EB6" w:rsidRDefault="00581EB6"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5D0245" w:rsidRDefault="005D0245" w:rsidP="00EC231F">
                      <w:pPr>
                        <w:spacing w:line="240" w:lineRule="auto"/>
                      </w:pPr>
                      <w:r>
                        <w:rPr>
                          <w:rFonts w:ascii="Times New Roman" w:hAnsi="Times New Roman" w:cs="Times New Roman"/>
                          <w:bCs/>
                          <w:smallCaps/>
                          <w:sz w:val="18"/>
                          <w:szCs w:val="18"/>
                        </w:rPr>
                        <w:t xml:space="preserve">решение об отказе в </w:t>
                      </w:r>
                      <w:r w:rsidR="00451D4E">
                        <w:rPr>
                          <w:rFonts w:ascii="Times New Roman" w:hAnsi="Times New Roman" w:cs="Times New Roman"/>
                          <w:bCs/>
                          <w:smallCaps/>
                          <w:sz w:val="18"/>
                          <w:szCs w:val="18"/>
                        </w:rPr>
                        <w:t>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581EB6" w:rsidRDefault="00581EB6"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581EB6" w:rsidRPr="00E666DD" w:rsidRDefault="00581EB6"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81EB6" w:rsidRPr="00FB09FB" w:rsidRDefault="00581EB6"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5D0245" w:rsidRDefault="00451D4E"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005D0245" w:rsidRPr="00E666DD">
                        <w:rPr>
                          <w:rFonts w:ascii="Times New Roman" w:hAnsi="Times New Roman" w:cs="Times New Roman"/>
                          <w:bCs/>
                          <w:smallCaps/>
                          <w:sz w:val="18"/>
                          <w:szCs w:val="18"/>
                        </w:rPr>
                        <w:t>об отказе в предоставлении услуги</w:t>
                      </w:r>
                      <w:r w:rsidR="005D0245" w:rsidRPr="00260B95">
                        <w:rPr>
                          <w:rFonts w:ascii="Times New Roman" w:hAnsi="Times New Roman" w:cs="Times New Roman"/>
                          <w:bCs/>
                          <w:smallCaps/>
                          <w:sz w:val="18"/>
                          <w:szCs w:val="18"/>
                        </w:rPr>
                        <w:t xml:space="preserve"> </w:t>
                      </w:r>
                      <w:r w:rsidR="005D0245">
                        <w:rPr>
                          <w:rFonts w:ascii="Times New Roman" w:hAnsi="Times New Roman" w:cs="Times New Roman"/>
                          <w:bCs/>
                          <w:smallCaps/>
                          <w:sz w:val="18"/>
                          <w:szCs w:val="18"/>
                        </w:rPr>
                        <w:t>для передачи заявителю</w:t>
                      </w:r>
                    </w:p>
                    <w:p w14:paraId="2939C817" w14:textId="77777777" w:rsidR="005D0245" w:rsidRPr="00E666DD" w:rsidRDefault="005D024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D0245" w:rsidRPr="00FB09FB" w:rsidRDefault="005D0245"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581EB6" w:rsidRDefault="00581EB6"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5D0245" w:rsidRDefault="005D024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54B1" w14:textId="77777777" w:rsidR="00B92E4F" w:rsidRDefault="00B92E4F" w:rsidP="00773C0A">
      <w:pPr>
        <w:spacing w:line="240" w:lineRule="auto"/>
      </w:pPr>
      <w:r>
        <w:separator/>
      </w:r>
    </w:p>
  </w:endnote>
  <w:endnote w:type="continuationSeparator" w:id="0">
    <w:p w14:paraId="33C19063" w14:textId="77777777" w:rsidR="00B92E4F" w:rsidRDefault="00B92E4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581EB6" w:rsidRDefault="00581EB6"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A2E26">
      <w:rPr>
        <w:rStyle w:val="aff9"/>
        <w:noProof/>
      </w:rPr>
      <w:t>41</w:t>
    </w:r>
    <w:r>
      <w:rPr>
        <w:rStyle w:val="aff9"/>
      </w:rPr>
      <w:fldChar w:fldCharType="end"/>
    </w:r>
  </w:p>
  <w:p w14:paraId="0E76ACC8" w14:textId="77777777" w:rsidR="00581EB6" w:rsidRDefault="00581EB6">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581EB6" w:rsidRDefault="00581EB6"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1A433E">
          <w:rPr>
            <w:rFonts w:ascii="Times New Roman" w:hAnsi="Times New Roman" w:cs="Times New Roman"/>
            <w:noProof/>
            <w:sz w:val="24"/>
          </w:rPr>
          <w:t>53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6D3CF" w14:textId="77777777" w:rsidR="00B92E4F" w:rsidRDefault="00B92E4F" w:rsidP="00773C0A">
      <w:pPr>
        <w:spacing w:line="240" w:lineRule="auto"/>
      </w:pPr>
      <w:r>
        <w:separator/>
      </w:r>
    </w:p>
  </w:footnote>
  <w:footnote w:type="continuationSeparator" w:id="0">
    <w:p w14:paraId="7A5CF6F8" w14:textId="77777777" w:rsidR="00B92E4F" w:rsidRDefault="00B92E4F"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4F8"/>
    <w:rsid w:val="0003552B"/>
    <w:rsid w:val="0003760A"/>
    <w:rsid w:val="00037BF5"/>
    <w:rsid w:val="000406AB"/>
    <w:rsid w:val="00041130"/>
    <w:rsid w:val="0004286C"/>
    <w:rsid w:val="000450D8"/>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4953"/>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4BD1"/>
    <w:rsid w:val="00195139"/>
    <w:rsid w:val="00195A70"/>
    <w:rsid w:val="00195A75"/>
    <w:rsid w:val="001961FB"/>
    <w:rsid w:val="001A00A0"/>
    <w:rsid w:val="001A068B"/>
    <w:rsid w:val="001A18A4"/>
    <w:rsid w:val="001A193C"/>
    <w:rsid w:val="001A30E9"/>
    <w:rsid w:val="001A3A0E"/>
    <w:rsid w:val="001A433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A1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47E"/>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4119"/>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026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574B1"/>
    <w:rsid w:val="003629FE"/>
    <w:rsid w:val="00363AC5"/>
    <w:rsid w:val="003717B3"/>
    <w:rsid w:val="00373070"/>
    <w:rsid w:val="00375197"/>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E59F9"/>
    <w:rsid w:val="003F276B"/>
    <w:rsid w:val="003F468E"/>
    <w:rsid w:val="003F5786"/>
    <w:rsid w:val="003F6800"/>
    <w:rsid w:val="003F7747"/>
    <w:rsid w:val="004001B5"/>
    <w:rsid w:val="00402941"/>
    <w:rsid w:val="00402F3C"/>
    <w:rsid w:val="0040437D"/>
    <w:rsid w:val="004075BB"/>
    <w:rsid w:val="00407976"/>
    <w:rsid w:val="00410E83"/>
    <w:rsid w:val="004115FC"/>
    <w:rsid w:val="004118A6"/>
    <w:rsid w:val="00413AAC"/>
    <w:rsid w:val="00413C23"/>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15C4"/>
    <w:rsid w:val="00462063"/>
    <w:rsid w:val="00462C89"/>
    <w:rsid w:val="00462F01"/>
    <w:rsid w:val="00463581"/>
    <w:rsid w:val="00464A46"/>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6F3A"/>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2645"/>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1EB6"/>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5B6A"/>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03D3"/>
    <w:rsid w:val="006B1B89"/>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2086"/>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179E"/>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21F9"/>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2E4F"/>
    <w:rsid w:val="00B96285"/>
    <w:rsid w:val="00B964A2"/>
    <w:rsid w:val="00BA1878"/>
    <w:rsid w:val="00BA24AC"/>
    <w:rsid w:val="00BA27B6"/>
    <w:rsid w:val="00BA2E2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12F1"/>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410B"/>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050"/>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E76AB"/>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28"/>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699C"/>
    <w:rsid w:val="00F57AA2"/>
    <w:rsid w:val="00F6206D"/>
    <w:rsid w:val="00F64ED7"/>
    <w:rsid w:val="00F651D5"/>
    <w:rsid w:val="00F656E2"/>
    <w:rsid w:val="00F67765"/>
    <w:rsid w:val="00F67D6E"/>
    <w:rsid w:val="00F716F7"/>
    <w:rsid w:val="00F717F5"/>
    <w:rsid w:val="00F71876"/>
    <w:rsid w:val="00F764EC"/>
    <w:rsid w:val="00F76F65"/>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890579735">
      <w:bodyDiv w:val="1"/>
      <w:marLeft w:val="0"/>
      <w:marRight w:val="0"/>
      <w:marTop w:val="0"/>
      <w:marBottom w:val="0"/>
      <w:divBdr>
        <w:top w:val="none" w:sz="0" w:space="0" w:color="auto"/>
        <w:left w:val="none" w:sz="0" w:space="0" w:color="auto"/>
        <w:bottom w:val="none" w:sz="0" w:space="0" w:color="auto"/>
        <w:right w:val="none" w:sz="0" w:space="0" w:color="auto"/>
      </w:divBdr>
      <w:divsChild>
        <w:div w:id="367223409">
          <w:marLeft w:val="0"/>
          <w:marRight w:val="0"/>
          <w:marTop w:val="0"/>
          <w:marBottom w:val="0"/>
          <w:divBdr>
            <w:top w:val="none" w:sz="0" w:space="0" w:color="auto"/>
            <w:left w:val="none" w:sz="0" w:space="0" w:color="auto"/>
            <w:bottom w:val="none" w:sz="0" w:space="0" w:color="auto"/>
            <w:right w:val="none" w:sz="0" w:space="0" w:color="auto"/>
          </w:divBdr>
        </w:div>
      </w:divsChild>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mailto:mfc-beloozerskiy@mosreg.ru" TargetMode="External"/><Relationship Id="rId3" Type="http://schemas.openxmlformats.org/officeDocument/2006/relationships/styles" Target="styles.xml"/><Relationship Id="rId21" Type="http://schemas.openxmlformats.org/officeDocument/2006/relationships/hyperlink" Target="consultantplus://offline/ref=CBE102D6D5A7CE683AF1F2532F2FA1264E5128EA91D4D8504C4F17DC5A737D0D1A25471AE36AT1T0H" TargetMode="Externa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http://mfc.mosre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CBE102D6D5A7CE683AF1F2532F2FA1264E5128EA91D4D8504C4F17DC5A737D0D1A25471AE36AT1T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2.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CEBF00-95A2-4E4B-9440-8B13F9C3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17775</Words>
  <Characters>101320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34</cp:revision>
  <cp:lastPrinted>2017-06-08T05:13:00Z</cp:lastPrinted>
  <dcterms:created xsi:type="dcterms:W3CDTF">2017-08-24T14:22:00Z</dcterms:created>
  <dcterms:modified xsi:type="dcterms:W3CDTF">2017-12-07T12:40:00Z</dcterms:modified>
</cp:coreProperties>
</file>